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49D" w:rsidRDefault="00D9349D" w:rsidP="00D934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9349D">
        <w:rPr>
          <w:rFonts w:ascii="Times New Roman" w:hAnsi="Times New Roman" w:cs="Times New Roman"/>
          <w:b/>
          <w:sz w:val="24"/>
          <w:szCs w:val="24"/>
        </w:rPr>
        <w:t>Informácia k</w:t>
      </w:r>
      <w:r>
        <w:rPr>
          <w:rFonts w:ascii="Times New Roman" w:hAnsi="Times New Roman" w:cs="Times New Roman"/>
          <w:b/>
          <w:sz w:val="24"/>
          <w:szCs w:val="24"/>
        </w:rPr>
        <w:t xml:space="preserve"> Plánu legislatívnych úloh vlády </w:t>
      </w:r>
      <w:r w:rsidR="00023BBD">
        <w:rPr>
          <w:rFonts w:ascii="Times New Roman" w:hAnsi="Times New Roman" w:cs="Times New Roman"/>
          <w:b/>
          <w:sz w:val="24"/>
          <w:szCs w:val="24"/>
        </w:rPr>
        <w:t xml:space="preserve">Slovenskej republiky </w:t>
      </w:r>
      <w:r>
        <w:rPr>
          <w:rFonts w:ascii="Times New Roman" w:hAnsi="Times New Roman" w:cs="Times New Roman"/>
          <w:b/>
          <w:sz w:val="24"/>
          <w:szCs w:val="24"/>
        </w:rPr>
        <w:t>na rok 2022</w:t>
      </w:r>
    </w:p>
    <w:p w:rsidR="00D9349D" w:rsidRPr="00D9349D" w:rsidRDefault="00D9349D" w:rsidP="00D934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349D" w:rsidRDefault="00D9349D" w:rsidP="006E4D7C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Vláda Slovenskej republiky </w:t>
      </w:r>
      <w:r w:rsidR="00AF1822" w:rsidRPr="00AF1822">
        <w:rPr>
          <w:rFonts w:ascii="Times New Roman" w:hAnsi="Times New Roman" w:cs="Times New Roman"/>
          <w:sz w:val="24"/>
          <w:szCs w:val="24"/>
        </w:rPr>
        <w:t xml:space="preserve">na svojom rokovaní dňa </w:t>
      </w:r>
      <w:r w:rsidR="00AF1822">
        <w:rPr>
          <w:rFonts w:ascii="Times New Roman" w:hAnsi="Times New Roman" w:cs="Times New Roman"/>
          <w:sz w:val="24"/>
          <w:szCs w:val="24"/>
        </w:rPr>
        <w:t>12. januára 2022</w:t>
      </w:r>
      <w:r w:rsidR="00AF1822" w:rsidRPr="00AF1822">
        <w:rPr>
          <w:rFonts w:ascii="Times New Roman" w:hAnsi="Times New Roman" w:cs="Times New Roman"/>
          <w:sz w:val="24"/>
          <w:szCs w:val="24"/>
        </w:rPr>
        <w:t xml:space="preserve"> prerokovala a schválila </w:t>
      </w:r>
      <w:r w:rsidR="00F10D62">
        <w:rPr>
          <w:rFonts w:ascii="Times New Roman" w:hAnsi="Times New Roman" w:cs="Times New Roman"/>
          <w:sz w:val="24"/>
          <w:szCs w:val="24"/>
        </w:rPr>
        <w:t>P</w:t>
      </w:r>
      <w:r w:rsidRPr="00D9349D">
        <w:rPr>
          <w:rFonts w:ascii="Times New Roman" w:hAnsi="Times New Roman" w:cs="Times New Roman"/>
          <w:sz w:val="24"/>
          <w:szCs w:val="24"/>
        </w:rPr>
        <w:t>lán legislatívnych úloh vlády Slovenskej republiky na rok 202</w:t>
      </w:r>
      <w:r w:rsidR="00F10D62">
        <w:rPr>
          <w:rFonts w:ascii="Times New Roman" w:hAnsi="Times New Roman" w:cs="Times New Roman"/>
          <w:sz w:val="24"/>
          <w:szCs w:val="24"/>
        </w:rPr>
        <w:t>2.</w:t>
      </w:r>
    </w:p>
    <w:p w:rsidR="00F10D62" w:rsidRDefault="00F10D62" w:rsidP="009F68C3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</w:t>
      </w:r>
      <w:r w:rsidRPr="00F10D62">
        <w:rPr>
          <w:rFonts w:ascii="Times New Roman" w:hAnsi="Times New Roman" w:cs="Times New Roman"/>
          <w:sz w:val="24"/>
          <w:szCs w:val="24"/>
        </w:rPr>
        <w:t>Plán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10D62">
        <w:rPr>
          <w:rFonts w:ascii="Times New Roman" w:hAnsi="Times New Roman" w:cs="Times New Roman"/>
          <w:sz w:val="24"/>
          <w:szCs w:val="24"/>
        </w:rPr>
        <w:t xml:space="preserve"> legislatívnych úloh vlády Slovenskej republiky na rok 2022</w:t>
      </w:r>
      <w:r>
        <w:rPr>
          <w:rFonts w:ascii="Times New Roman" w:hAnsi="Times New Roman" w:cs="Times New Roman"/>
          <w:sz w:val="24"/>
          <w:szCs w:val="24"/>
        </w:rPr>
        <w:t xml:space="preserve"> sú okrem iných </w:t>
      </w:r>
      <w:r w:rsidR="00AF1822">
        <w:rPr>
          <w:rFonts w:ascii="Times New Roman" w:hAnsi="Times New Roman" w:cs="Times New Roman"/>
          <w:sz w:val="24"/>
          <w:szCs w:val="24"/>
        </w:rPr>
        <w:t xml:space="preserve">plánovaných legislatívnych </w:t>
      </w:r>
      <w:r>
        <w:rPr>
          <w:rFonts w:ascii="Times New Roman" w:hAnsi="Times New Roman" w:cs="Times New Roman"/>
          <w:sz w:val="24"/>
          <w:szCs w:val="24"/>
        </w:rPr>
        <w:t xml:space="preserve">úloh uvedené tieto úlohy </w:t>
      </w:r>
      <w:r w:rsidR="00E11A6C">
        <w:rPr>
          <w:rFonts w:ascii="Times New Roman" w:hAnsi="Times New Roman" w:cs="Times New Roman"/>
          <w:sz w:val="24"/>
          <w:szCs w:val="24"/>
        </w:rPr>
        <w:t xml:space="preserve">obsahujúce právne úpravy </w:t>
      </w:r>
      <w:r w:rsidR="00AF1822">
        <w:rPr>
          <w:rFonts w:ascii="Times New Roman" w:hAnsi="Times New Roman" w:cs="Times New Roman"/>
          <w:sz w:val="24"/>
          <w:szCs w:val="24"/>
        </w:rPr>
        <w:t>spadajúce do </w:t>
      </w:r>
      <w:r w:rsidR="00E11A6C">
        <w:rPr>
          <w:rFonts w:ascii="Times New Roman" w:hAnsi="Times New Roman" w:cs="Times New Roman"/>
          <w:sz w:val="24"/>
          <w:szCs w:val="24"/>
        </w:rPr>
        <w:t>rozsahu pôsobnosti Súdnej rady S</w:t>
      </w:r>
      <w:r>
        <w:rPr>
          <w:rFonts w:ascii="Times New Roman" w:hAnsi="Times New Roman" w:cs="Times New Roman"/>
          <w:sz w:val="24"/>
          <w:szCs w:val="24"/>
        </w:rPr>
        <w:t>lovenskej republiky:</w:t>
      </w:r>
    </w:p>
    <w:p w:rsidR="006E4D7C" w:rsidRDefault="006E4D7C" w:rsidP="009F68C3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9F68C3" w:rsidRDefault="00E11A6C" w:rsidP="009F68C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11A6C">
        <w:rPr>
          <w:rFonts w:ascii="Times New Roman" w:hAnsi="Times New Roman" w:cs="Times New Roman"/>
          <w:b/>
          <w:sz w:val="24"/>
          <w:szCs w:val="24"/>
        </w:rPr>
        <w:t>Návrh zákona, ktorým sa mení a dopĺňa zákon č. 161/2015 Z. z. Civilný mimosporový poriadok v znení neskorších predpisov a ktorým sa menia a dopĺňajú niektoré zákony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1A6C" w:rsidRPr="00E11A6C" w:rsidRDefault="00E11A6C" w:rsidP="009F68C3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E11A6C">
        <w:rPr>
          <w:rFonts w:ascii="Times New Roman" w:hAnsi="Times New Roman" w:cs="Times New Roman"/>
          <w:sz w:val="24"/>
          <w:szCs w:val="24"/>
        </w:rPr>
        <w:t>úloha č. 3 v mesiaci apríl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11A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1A6C" w:rsidRPr="00E11A6C" w:rsidRDefault="00E11A6C" w:rsidP="009F6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11A6C" w:rsidRPr="00E11A6C" w:rsidRDefault="00E11A6C" w:rsidP="009F6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</w:rPr>
        <w:t>Realizácia Programového vyhlásenie vlády na roky 2021-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11A6C">
        <w:rPr>
          <w:rFonts w:ascii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4 v tejto súvislosti s riešením  </w:t>
      </w:r>
      <w:r w:rsidRPr="00E11A6C">
        <w:rPr>
          <w:rFonts w:ascii="Times New Roman" w:hAnsi="Times New Roman" w:cs="Times New Roman"/>
          <w:color w:val="000000"/>
          <w:sz w:val="24"/>
          <w:szCs w:val="24"/>
        </w:rPr>
        <w:t>problémov pri konaní vo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11A6C">
        <w:rPr>
          <w:rFonts w:ascii="Times New Roman" w:hAnsi="Times New Roman" w:cs="Times New Roman"/>
          <w:color w:val="000000"/>
          <w:sz w:val="24"/>
          <w:szCs w:val="24"/>
        </w:rPr>
        <w:t>veciach maloletých a výkone rozhodnutí vo veciach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11A6C">
        <w:rPr>
          <w:rFonts w:ascii="Times New Roman" w:hAnsi="Times New Roman" w:cs="Times New Roman"/>
          <w:color w:val="000000"/>
          <w:sz w:val="24"/>
          <w:szCs w:val="24"/>
        </w:rPr>
        <w:t>maloletých</w:t>
      </w:r>
    </w:p>
    <w:p w:rsidR="00E11A6C" w:rsidRDefault="00E11A6C" w:rsidP="009F68C3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</w:p>
    <w:p w:rsidR="00E11A6C" w:rsidRPr="00AF1822" w:rsidRDefault="00E11A6C" w:rsidP="009F68C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822">
        <w:rPr>
          <w:rFonts w:ascii="Times New Roman" w:hAnsi="Times New Roman" w:cs="Times New Roman"/>
          <w:b/>
          <w:sz w:val="24"/>
          <w:szCs w:val="24"/>
        </w:rPr>
        <w:t>Návrh zákona o žalobách v zastúpení na ochranu kolektívnych záujmov spotrebiteľov</w:t>
      </w:r>
    </w:p>
    <w:p w:rsidR="00E11A6C" w:rsidRPr="00E11A6C" w:rsidRDefault="00E11A6C" w:rsidP="009F68C3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E11A6C">
        <w:rPr>
          <w:rFonts w:ascii="Times New Roman" w:hAnsi="Times New Roman" w:cs="Times New Roman"/>
          <w:sz w:val="24"/>
          <w:szCs w:val="24"/>
        </w:rPr>
        <w:t>ú</w:t>
      </w:r>
      <w:r>
        <w:rPr>
          <w:rFonts w:ascii="Times New Roman" w:hAnsi="Times New Roman" w:cs="Times New Roman"/>
          <w:sz w:val="24"/>
          <w:szCs w:val="24"/>
        </w:rPr>
        <w:t>loha č. 2</w:t>
      </w:r>
      <w:r w:rsidRPr="00E11A6C">
        <w:rPr>
          <w:rFonts w:ascii="Times New Roman" w:hAnsi="Times New Roman" w:cs="Times New Roman"/>
          <w:sz w:val="24"/>
          <w:szCs w:val="24"/>
        </w:rPr>
        <w:t xml:space="preserve"> v mesiaci </w:t>
      </w:r>
      <w:r>
        <w:rPr>
          <w:rFonts w:ascii="Times New Roman" w:hAnsi="Times New Roman" w:cs="Times New Roman"/>
          <w:sz w:val="24"/>
          <w:szCs w:val="24"/>
        </w:rPr>
        <w:t>máj)</w:t>
      </w:r>
    </w:p>
    <w:p w:rsidR="00AF1822" w:rsidRPr="00E11A6C" w:rsidRDefault="00AF1822" w:rsidP="009F6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11A6C" w:rsidRPr="00AF1822" w:rsidRDefault="00AF1822" w:rsidP="009F68C3">
      <w:pPr>
        <w:jc w:val="both"/>
        <w:rPr>
          <w:rFonts w:ascii="Times New Roman" w:hAnsi="Times New Roman" w:cs="Times New Roman"/>
          <w:sz w:val="24"/>
          <w:szCs w:val="24"/>
        </w:rPr>
      </w:pPr>
      <w:r w:rsidRPr="00AF1822">
        <w:rPr>
          <w:rFonts w:ascii="Times New Roman" w:hAnsi="Times New Roman" w:cs="Times New Roman"/>
          <w:color w:val="000000"/>
          <w:sz w:val="24"/>
          <w:szCs w:val="24"/>
        </w:rPr>
        <w:t>Transpozícia smernice Európskeho parlamentu a</w:t>
      </w: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F1822">
        <w:rPr>
          <w:rFonts w:ascii="Times New Roman" w:hAnsi="Times New Roman" w:cs="Times New Roman"/>
          <w:color w:val="000000"/>
          <w:sz w:val="24"/>
          <w:szCs w:val="24"/>
        </w:rPr>
        <w:t>Rady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1822">
        <w:rPr>
          <w:rFonts w:ascii="Times New Roman" w:hAnsi="Times New Roman" w:cs="Times New Roman"/>
          <w:color w:val="000000"/>
          <w:sz w:val="24"/>
          <w:szCs w:val="24"/>
        </w:rPr>
        <w:t>(EÚ) 2020/1828 z 25. novembra 2020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1822">
        <w:rPr>
          <w:rFonts w:ascii="Times New Roman" w:hAnsi="Times New Roman" w:cs="Times New Roman"/>
          <w:color w:val="000000"/>
          <w:sz w:val="24"/>
          <w:szCs w:val="24"/>
        </w:rPr>
        <w:t>o žalobách v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1822">
        <w:rPr>
          <w:rFonts w:ascii="Times New Roman" w:hAnsi="Times New Roman" w:cs="Times New Roman"/>
          <w:color w:val="000000"/>
          <w:sz w:val="24"/>
          <w:szCs w:val="24"/>
        </w:rPr>
        <w:t>zastúpení na ochranu kolektívnych záujmov spotrebiteľov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1822">
        <w:rPr>
          <w:rFonts w:ascii="Times New Roman" w:hAnsi="Times New Roman" w:cs="Times New Roman"/>
          <w:color w:val="000000"/>
          <w:sz w:val="24"/>
          <w:szCs w:val="24"/>
        </w:rPr>
        <w:t>a o zrušení smernice 2009/22/ES.</w:t>
      </w:r>
    </w:p>
    <w:p w:rsidR="009F68C3" w:rsidRPr="009F68C3" w:rsidRDefault="00AF1822" w:rsidP="009F68C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68C3">
        <w:rPr>
          <w:rFonts w:ascii="Times New Roman" w:hAnsi="Times New Roman" w:cs="Times New Roman"/>
          <w:b/>
          <w:sz w:val="24"/>
          <w:szCs w:val="24"/>
        </w:rPr>
        <w:t>Návrh zákona, ktorým sa mení a dopĺňa zákon č. 385/2000 Z. z. o sudcoch a prísediacich a o zmene a doplnení niektorých zákonov v znení neskorších predpisov</w:t>
      </w:r>
    </w:p>
    <w:p w:rsidR="00AF1822" w:rsidRPr="009F68C3" w:rsidRDefault="00AF1822" w:rsidP="009F68C3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 w:rsidRPr="009F68C3">
        <w:rPr>
          <w:rFonts w:ascii="Times New Roman" w:hAnsi="Times New Roman" w:cs="Times New Roman"/>
          <w:sz w:val="24"/>
          <w:szCs w:val="24"/>
        </w:rPr>
        <w:t>(úloha č. 3 v mesiaci máj)</w:t>
      </w:r>
    </w:p>
    <w:p w:rsidR="00AF1822" w:rsidRPr="00E11A6C" w:rsidRDefault="00AF1822" w:rsidP="009F6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AF1822" w:rsidRPr="00F10D62" w:rsidRDefault="00AF1822" w:rsidP="009F68C3">
      <w:pPr>
        <w:jc w:val="both"/>
        <w:rPr>
          <w:rFonts w:ascii="Times New Roman" w:hAnsi="Times New Roman" w:cs="Times New Roman"/>
          <w:sz w:val="24"/>
          <w:szCs w:val="24"/>
        </w:rPr>
      </w:pPr>
      <w:r w:rsidRPr="00F10D62">
        <w:rPr>
          <w:rFonts w:ascii="Times New Roman" w:hAnsi="Times New Roman" w:cs="Times New Roman"/>
          <w:sz w:val="24"/>
          <w:szCs w:val="24"/>
        </w:rPr>
        <w:t>Návrh zákona bude v intenciách Programového vyhlásenie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0D62">
        <w:rPr>
          <w:rFonts w:ascii="Times New Roman" w:hAnsi="Times New Roman" w:cs="Times New Roman"/>
          <w:sz w:val="24"/>
          <w:szCs w:val="24"/>
        </w:rPr>
        <w:t>vlády na roky 2021-2024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0D62">
        <w:rPr>
          <w:rFonts w:ascii="Times New Roman" w:hAnsi="Times New Roman" w:cs="Times New Roman"/>
          <w:sz w:val="24"/>
          <w:szCs w:val="24"/>
        </w:rPr>
        <w:t>poznatkov aplikačnej praxe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0D62">
        <w:rPr>
          <w:rFonts w:ascii="Times New Roman" w:hAnsi="Times New Roman" w:cs="Times New Roman"/>
          <w:sz w:val="24"/>
          <w:szCs w:val="24"/>
        </w:rPr>
        <w:t>zameraný na riešenie problematiky majetkových priznaní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0D62">
        <w:rPr>
          <w:rFonts w:ascii="Times New Roman" w:hAnsi="Times New Roman" w:cs="Times New Roman"/>
          <w:sz w:val="24"/>
          <w:szCs w:val="24"/>
        </w:rPr>
        <w:t>sudcov, prevencii v oblasti duševného zdravia sudcov</w:t>
      </w:r>
      <w:r w:rsidR="009F68C3">
        <w:rPr>
          <w:rFonts w:ascii="Times New Roman" w:hAnsi="Times New Roman" w:cs="Times New Roman"/>
          <w:sz w:val="24"/>
          <w:szCs w:val="24"/>
        </w:rPr>
        <w:t xml:space="preserve"> </w:t>
      </w:r>
      <w:r w:rsidRPr="00F10D62">
        <w:rPr>
          <w:rFonts w:ascii="Times New Roman" w:hAnsi="Times New Roman" w:cs="Times New Roman"/>
          <w:sz w:val="24"/>
          <w:szCs w:val="24"/>
        </w:rPr>
        <w:t>a hmotnoprávnej úpravy disciplinárnej zodpovednosti</w:t>
      </w:r>
    </w:p>
    <w:p w:rsidR="00AF1822" w:rsidRPr="009F68C3" w:rsidRDefault="009F68C3" w:rsidP="009F68C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68C3">
        <w:rPr>
          <w:rFonts w:ascii="Times New Roman" w:hAnsi="Times New Roman" w:cs="Times New Roman"/>
          <w:b/>
          <w:sz w:val="24"/>
          <w:szCs w:val="24"/>
        </w:rPr>
        <w:t xml:space="preserve">Návrh zákona, ktorým sa mení a dopĺňa zákon Národnej rady Slovenskej republiky č. 233/1995 Z. z. o súdnych exekútoroch a exekučnej činnosti (Exekučný poriadok) a o zmene a doplnení ďalších zákonov v znení neskorších predpisov a ktorým sa menia a dopĺňajú niektoré zákony </w:t>
      </w:r>
    </w:p>
    <w:p w:rsidR="009F68C3" w:rsidRDefault="009F68C3" w:rsidP="009F68C3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(úloha č. 9 v mesiaci </w:t>
      </w:r>
      <w:r w:rsidRPr="009F68C3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ún</w:t>
      </w:r>
      <w:r w:rsidRPr="009F68C3">
        <w:rPr>
          <w:rFonts w:ascii="Times New Roman" w:hAnsi="Times New Roman" w:cs="Times New Roman"/>
          <w:sz w:val="24"/>
          <w:szCs w:val="24"/>
        </w:rPr>
        <w:t>)</w:t>
      </w:r>
    </w:p>
    <w:p w:rsidR="009F68C3" w:rsidRPr="00E11A6C" w:rsidRDefault="009F68C3" w:rsidP="009F6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lastRenderedPageBreak/>
        <w:t>Dôvod predloženia:</w:t>
      </w:r>
    </w:p>
    <w:p w:rsidR="006E4D7C" w:rsidRDefault="009F68C3" w:rsidP="006E4D7C">
      <w:pPr>
        <w:jc w:val="both"/>
        <w:rPr>
          <w:rFonts w:ascii="Times New Roman" w:hAnsi="Times New Roman" w:cs="Times New Roman"/>
          <w:sz w:val="24"/>
          <w:szCs w:val="24"/>
        </w:rPr>
      </w:pPr>
      <w:r w:rsidRPr="009F68C3">
        <w:rPr>
          <w:rFonts w:ascii="Times New Roman" w:hAnsi="Times New Roman" w:cs="Times New Roman"/>
          <w:sz w:val="24"/>
          <w:szCs w:val="24"/>
        </w:rPr>
        <w:t xml:space="preserve">Realizácia Programového vyhlásenia vlády na roky </w:t>
      </w:r>
      <w:r w:rsidR="006E4D7C">
        <w:rPr>
          <w:rFonts w:ascii="Times New Roman" w:hAnsi="Times New Roman" w:cs="Times New Roman"/>
          <w:sz w:val="24"/>
          <w:szCs w:val="24"/>
        </w:rPr>
        <w:t>2021-2024 v tejto súvislosti so </w:t>
      </w:r>
      <w:r w:rsidRPr="009F68C3">
        <w:rPr>
          <w:rFonts w:ascii="Times New Roman" w:hAnsi="Times New Roman" w:cs="Times New Roman"/>
          <w:sz w:val="24"/>
          <w:szCs w:val="24"/>
        </w:rPr>
        <w:t>zrýchlením a zefektívnením vedenia exekúcií na uspokojenie práv na nepeňažné plnenie, ako aj zefektívnenie právnej úpravy vynucovania iných povinností nev</w:t>
      </w:r>
      <w:r w:rsidR="006E4D7C">
        <w:rPr>
          <w:rFonts w:ascii="Times New Roman" w:hAnsi="Times New Roman" w:cs="Times New Roman"/>
          <w:sz w:val="24"/>
          <w:szCs w:val="24"/>
        </w:rPr>
        <w:t>yhnutných pre </w:t>
      </w:r>
      <w:r w:rsidRPr="009F68C3">
        <w:rPr>
          <w:rFonts w:ascii="Times New Roman" w:hAnsi="Times New Roman" w:cs="Times New Roman"/>
          <w:sz w:val="24"/>
          <w:szCs w:val="24"/>
        </w:rPr>
        <w:t xml:space="preserve">ukončenie exekučných konaní. </w:t>
      </w:r>
    </w:p>
    <w:p w:rsidR="00E059B2" w:rsidRPr="00E059B2" w:rsidRDefault="00E059B2" w:rsidP="00E059B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9B2">
        <w:rPr>
          <w:rFonts w:ascii="Times New Roman" w:hAnsi="Times New Roman" w:cs="Times New Roman"/>
          <w:b/>
          <w:sz w:val="24"/>
          <w:szCs w:val="24"/>
        </w:rPr>
        <w:t xml:space="preserve">Návrh zákona, ktorým sa mení a dopĺňa zákon č. 4/2001 Z. z. o Zbore väzenskej a justičnej stráže v znení neskorších predpisov </w:t>
      </w:r>
    </w:p>
    <w:p w:rsidR="00E059B2" w:rsidRDefault="00E059B2" w:rsidP="00E059B2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(úloha č. 7 v mesiaci september</w:t>
      </w:r>
      <w:r w:rsidRPr="009F68C3">
        <w:rPr>
          <w:rFonts w:ascii="Times New Roman" w:hAnsi="Times New Roman" w:cs="Times New Roman"/>
          <w:sz w:val="24"/>
          <w:szCs w:val="24"/>
        </w:rPr>
        <w:t>)</w:t>
      </w:r>
    </w:p>
    <w:p w:rsidR="00E059B2" w:rsidRPr="00E11A6C" w:rsidRDefault="00E059B2" w:rsidP="00E059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059B2" w:rsidRDefault="00E059B2" w:rsidP="00E059B2">
      <w:pPr>
        <w:jc w:val="both"/>
        <w:rPr>
          <w:rFonts w:ascii="Times New Roman" w:hAnsi="Times New Roman" w:cs="Times New Roman"/>
          <w:sz w:val="24"/>
          <w:szCs w:val="24"/>
        </w:rPr>
      </w:pPr>
      <w:r w:rsidRPr="00E059B2">
        <w:rPr>
          <w:rFonts w:ascii="Times New Roman" w:hAnsi="Times New Roman" w:cs="Times New Roman"/>
          <w:sz w:val="24"/>
          <w:szCs w:val="24"/>
        </w:rPr>
        <w:t>Podnet verejnej ochrankyne práv na zmenu právnej úpravy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9B2">
        <w:rPr>
          <w:rFonts w:ascii="Times New Roman" w:hAnsi="Times New Roman" w:cs="Times New Roman"/>
          <w:sz w:val="24"/>
          <w:szCs w:val="24"/>
        </w:rPr>
        <w:t>v súvislosti s možnosťou využívať nepriehľadné okuliare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9B2">
        <w:rPr>
          <w:rFonts w:ascii="Times New Roman" w:hAnsi="Times New Roman" w:cs="Times New Roman"/>
          <w:sz w:val="24"/>
          <w:szCs w:val="24"/>
        </w:rPr>
        <w:t>chrániče sluchu (prostriedky na zamedzenie priestorovej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9B2">
        <w:rPr>
          <w:rFonts w:ascii="Times New Roman" w:hAnsi="Times New Roman" w:cs="Times New Roman"/>
          <w:sz w:val="24"/>
          <w:szCs w:val="24"/>
        </w:rPr>
        <w:t>orientácie alebo na utajenie fyzickej identity pri eskorte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9B2">
        <w:rPr>
          <w:rFonts w:ascii="Times New Roman" w:hAnsi="Times New Roman" w:cs="Times New Roman"/>
          <w:sz w:val="24"/>
          <w:szCs w:val="24"/>
        </w:rPr>
        <w:t>alebo predvádzaní obvinených a odsúdených), ak MS SR</w:t>
      </w:r>
      <w:r>
        <w:rPr>
          <w:rFonts w:ascii="Times New Roman" w:hAnsi="Times New Roman" w:cs="Times New Roman"/>
          <w:sz w:val="24"/>
          <w:szCs w:val="24"/>
        </w:rPr>
        <w:t xml:space="preserve"> pristúpi k zmene právnej úpravy</w:t>
      </w:r>
      <w:r w:rsidRPr="00E059B2">
        <w:rPr>
          <w:rFonts w:ascii="Times New Roman" w:hAnsi="Times New Roman" w:cs="Times New Roman"/>
          <w:sz w:val="24"/>
          <w:szCs w:val="24"/>
        </w:rPr>
        <w:t>.</w:t>
      </w:r>
    </w:p>
    <w:p w:rsidR="00E059B2" w:rsidRPr="009F68C3" w:rsidRDefault="00E059B2" w:rsidP="00E059B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9B2">
        <w:rPr>
          <w:rFonts w:ascii="Times New Roman" w:hAnsi="Times New Roman" w:cs="Times New Roman"/>
          <w:b/>
          <w:sz w:val="24"/>
          <w:szCs w:val="24"/>
        </w:rPr>
        <w:t>Návrh Občianskeho zákonníka</w:t>
      </w:r>
      <w:r w:rsidRPr="009F68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59B2" w:rsidRDefault="00E059B2" w:rsidP="00E059B2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(úloha č. 10 v mesiaci december</w:t>
      </w:r>
      <w:r w:rsidRPr="009F68C3">
        <w:rPr>
          <w:rFonts w:ascii="Times New Roman" w:hAnsi="Times New Roman" w:cs="Times New Roman"/>
          <w:sz w:val="24"/>
          <w:szCs w:val="24"/>
        </w:rPr>
        <w:t>)</w:t>
      </w:r>
    </w:p>
    <w:p w:rsidR="00E059B2" w:rsidRPr="00E11A6C" w:rsidRDefault="00E059B2" w:rsidP="00E059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059B2" w:rsidRDefault="00E059B2" w:rsidP="00E059B2">
      <w:pPr>
        <w:jc w:val="both"/>
        <w:rPr>
          <w:rFonts w:ascii="Times New Roman" w:hAnsi="Times New Roman" w:cs="Times New Roman"/>
          <w:sz w:val="24"/>
          <w:szCs w:val="24"/>
        </w:rPr>
      </w:pPr>
      <w:r w:rsidRPr="00E059B2">
        <w:rPr>
          <w:rFonts w:ascii="Times New Roman" w:hAnsi="Times New Roman" w:cs="Times New Roman"/>
          <w:sz w:val="24"/>
          <w:szCs w:val="24"/>
        </w:rPr>
        <w:t>Realizácia Programového vyhlásenia vlády Slovenskej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9B2">
        <w:rPr>
          <w:rFonts w:ascii="Times New Roman" w:hAnsi="Times New Roman" w:cs="Times New Roman"/>
          <w:sz w:val="24"/>
          <w:szCs w:val="24"/>
        </w:rPr>
        <w:t>republiky, v ktorom sa vláda zaviazala vypracovať nový</w:t>
      </w:r>
      <w:r>
        <w:rPr>
          <w:rFonts w:ascii="Times New Roman" w:hAnsi="Times New Roman" w:cs="Times New Roman"/>
          <w:sz w:val="24"/>
          <w:szCs w:val="24"/>
        </w:rPr>
        <w:t xml:space="preserve"> Občiansky zákonník</w:t>
      </w:r>
      <w:r w:rsidRPr="009F68C3">
        <w:rPr>
          <w:rFonts w:ascii="Times New Roman" w:hAnsi="Times New Roman" w:cs="Times New Roman"/>
          <w:sz w:val="24"/>
          <w:szCs w:val="24"/>
        </w:rPr>
        <w:t>.</w:t>
      </w:r>
    </w:p>
    <w:p w:rsidR="00E059B2" w:rsidRPr="00264423" w:rsidRDefault="00264423" w:rsidP="0026442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423">
        <w:rPr>
          <w:rFonts w:ascii="Times New Roman" w:hAnsi="Times New Roman" w:cs="Times New Roman"/>
          <w:b/>
          <w:sz w:val="24"/>
          <w:szCs w:val="24"/>
        </w:rPr>
        <w:t>Návrh zákona o obchodných spoločnostiach a o zmene a doplnení niektorých zákonov</w:t>
      </w:r>
      <w:r w:rsidR="00E059B2" w:rsidRPr="002644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59B2" w:rsidRDefault="00E059B2" w:rsidP="00E059B2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(úloha č. </w:t>
      </w:r>
      <w:r w:rsidR="00264423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v mesiaci </w:t>
      </w:r>
      <w:r w:rsidR="00264423">
        <w:rPr>
          <w:rFonts w:ascii="Times New Roman" w:hAnsi="Times New Roman" w:cs="Times New Roman"/>
          <w:sz w:val="24"/>
          <w:szCs w:val="24"/>
        </w:rPr>
        <w:t>december</w:t>
      </w:r>
      <w:r w:rsidRPr="009F68C3">
        <w:rPr>
          <w:rFonts w:ascii="Times New Roman" w:hAnsi="Times New Roman" w:cs="Times New Roman"/>
          <w:sz w:val="24"/>
          <w:szCs w:val="24"/>
        </w:rPr>
        <w:t>)</w:t>
      </w:r>
    </w:p>
    <w:p w:rsidR="00E059B2" w:rsidRPr="00E11A6C" w:rsidRDefault="00E059B2" w:rsidP="00E059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059B2" w:rsidRDefault="00264423" w:rsidP="00264423">
      <w:pPr>
        <w:jc w:val="both"/>
        <w:rPr>
          <w:rFonts w:ascii="Times New Roman" w:hAnsi="Times New Roman" w:cs="Times New Roman"/>
          <w:sz w:val="24"/>
          <w:szCs w:val="24"/>
        </w:rPr>
      </w:pPr>
      <w:r w:rsidRPr="00264423">
        <w:rPr>
          <w:rFonts w:ascii="Times New Roman" w:hAnsi="Times New Roman" w:cs="Times New Roman"/>
          <w:sz w:val="24"/>
          <w:szCs w:val="24"/>
        </w:rPr>
        <w:t>Realizácia Programového vyhlásenia vlády Slovenskej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423">
        <w:rPr>
          <w:rFonts w:ascii="Times New Roman" w:hAnsi="Times New Roman" w:cs="Times New Roman"/>
          <w:sz w:val="24"/>
          <w:szCs w:val="24"/>
        </w:rPr>
        <w:t>republiky, v ktorom sa vláda zaviazala vypracovať 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423">
        <w:rPr>
          <w:rFonts w:ascii="Times New Roman" w:hAnsi="Times New Roman" w:cs="Times New Roman"/>
          <w:sz w:val="24"/>
          <w:szCs w:val="24"/>
        </w:rPr>
        <w:t>nadväznosti na rekodifikáciu Občianskeho zákonníka zákon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423">
        <w:rPr>
          <w:rFonts w:ascii="Times New Roman" w:hAnsi="Times New Roman" w:cs="Times New Roman"/>
          <w:sz w:val="24"/>
          <w:szCs w:val="24"/>
        </w:rPr>
        <w:t>o obchodných spoločnostiach</w:t>
      </w:r>
    </w:p>
    <w:p w:rsidR="00E50593" w:rsidRDefault="00E50593" w:rsidP="00E50593">
      <w:pPr>
        <w:pStyle w:val="Odsekzoznamu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9B2" w:rsidRPr="00264423" w:rsidRDefault="00264423" w:rsidP="00E50593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423">
        <w:rPr>
          <w:rFonts w:ascii="Times New Roman" w:hAnsi="Times New Roman" w:cs="Times New Roman"/>
          <w:b/>
          <w:sz w:val="24"/>
          <w:szCs w:val="24"/>
        </w:rPr>
        <w:t xml:space="preserve">Návrh zákona, ktorým sa mení a dopĺňa zákon č. 327/2005 Z. z. o poskytovaní právnej pomoci osobám v materiálnej núdzi </w:t>
      </w:r>
      <w:r>
        <w:rPr>
          <w:rFonts w:ascii="Times New Roman" w:hAnsi="Times New Roman" w:cs="Times New Roman"/>
          <w:b/>
          <w:sz w:val="24"/>
          <w:szCs w:val="24"/>
        </w:rPr>
        <w:t>a o zmene a doplnení zákona č. </w:t>
      </w:r>
      <w:r w:rsidRPr="00264423">
        <w:rPr>
          <w:rFonts w:ascii="Times New Roman" w:hAnsi="Times New Roman" w:cs="Times New Roman"/>
          <w:b/>
          <w:sz w:val="24"/>
          <w:szCs w:val="24"/>
        </w:rPr>
        <w:t xml:space="preserve">586/2003 Z. z. o advokácii a o zmene a doplnení zákona </w:t>
      </w:r>
      <w:r>
        <w:rPr>
          <w:rFonts w:ascii="Times New Roman" w:hAnsi="Times New Roman" w:cs="Times New Roman"/>
          <w:b/>
          <w:sz w:val="24"/>
          <w:szCs w:val="24"/>
        </w:rPr>
        <w:t>č. 455/1991 Zb. o </w:t>
      </w:r>
      <w:r w:rsidRPr="00264423">
        <w:rPr>
          <w:rFonts w:ascii="Times New Roman" w:hAnsi="Times New Roman" w:cs="Times New Roman"/>
          <w:b/>
          <w:sz w:val="24"/>
          <w:szCs w:val="24"/>
        </w:rPr>
        <w:t xml:space="preserve">živnostenskom podnikaní (živnostenský zákon) v znení neskorších </w:t>
      </w:r>
      <w:r>
        <w:rPr>
          <w:rFonts w:ascii="Times New Roman" w:hAnsi="Times New Roman" w:cs="Times New Roman"/>
          <w:b/>
          <w:sz w:val="24"/>
          <w:szCs w:val="24"/>
        </w:rPr>
        <w:t>predpisov v </w:t>
      </w:r>
      <w:r w:rsidRPr="00264423">
        <w:rPr>
          <w:rFonts w:ascii="Times New Roman" w:hAnsi="Times New Roman" w:cs="Times New Roman"/>
          <w:b/>
          <w:sz w:val="24"/>
          <w:szCs w:val="24"/>
        </w:rPr>
        <w:t>znení zákona č. 8/2005 Z. z. v znení neskorších predpisov</w:t>
      </w:r>
      <w:r w:rsidR="00E059B2" w:rsidRPr="002644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59B2" w:rsidRDefault="00E059B2" w:rsidP="00E059B2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(úloha č. </w:t>
      </w:r>
      <w:r w:rsidR="00264423" w:rsidRPr="00264423">
        <w:rPr>
          <w:rFonts w:ascii="Times New Roman" w:hAnsi="Times New Roman" w:cs="Times New Roman"/>
          <w:sz w:val="24"/>
          <w:szCs w:val="24"/>
        </w:rPr>
        <w:t>1</w:t>
      </w:r>
      <w:r w:rsidR="00264423">
        <w:rPr>
          <w:rFonts w:ascii="Times New Roman" w:hAnsi="Times New Roman" w:cs="Times New Roman"/>
          <w:sz w:val="24"/>
          <w:szCs w:val="24"/>
        </w:rPr>
        <w:t>3</w:t>
      </w:r>
      <w:r w:rsidR="00E50593">
        <w:rPr>
          <w:rFonts w:ascii="Times New Roman" w:hAnsi="Times New Roman" w:cs="Times New Roman"/>
          <w:sz w:val="24"/>
          <w:szCs w:val="24"/>
        </w:rPr>
        <w:t xml:space="preserve"> </w:t>
      </w:r>
      <w:r w:rsidR="00264423" w:rsidRPr="00264423">
        <w:rPr>
          <w:rFonts w:ascii="Times New Roman" w:hAnsi="Times New Roman" w:cs="Times New Roman"/>
          <w:sz w:val="24"/>
          <w:szCs w:val="24"/>
        </w:rPr>
        <w:t>v mesiaci december</w:t>
      </w:r>
      <w:r w:rsidRPr="009F68C3">
        <w:rPr>
          <w:rFonts w:ascii="Times New Roman" w:hAnsi="Times New Roman" w:cs="Times New Roman"/>
          <w:sz w:val="24"/>
          <w:szCs w:val="24"/>
        </w:rPr>
        <w:t>)</w:t>
      </w:r>
    </w:p>
    <w:p w:rsidR="00E059B2" w:rsidRPr="00E11A6C" w:rsidRDefault="00E059B2" w:rsidP="00E059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1A6C">
        <w:rPr>
          <w:rFonts w:ascii="Times New Roman" w:hAnsi="Times New Roman" w:cs="Times New Roman"/>
          <w:color w:val="000000"/>
          <w:sz w:val="24"/>
          <w:szCs w:val="24"/>
          <w:u w:val="single"/>
        </w:rPr>
        <w:t>Dôvod predloženia:</w:t>
      </w:r>
    </w:p>
    <w:p w:rsidR="00E059B2" w:rsidRDefault="00264423" w:rsidP="00264423">
      <w:pPr>
        <w:jc w:val="both"/>
        <w:rPr>
          <w:rFonts w:ascii="Times New Roman" w:hAnsi="Times New Roman" w:cs="Times New Roman"/>
          <w:sz w:val="24"/>
          <w:szCs w:val="24"/>
        </w:rPr>
      </w:pPr>
      <w:r w:rsidRPr="00264423">
        <w:rPr>
          <w:rFonts w:ascii="Times New Roman" w:hAnsi="Times New Roman" w:cs="Times New Roman"/>
          <w:sz w:val="24"/>
          <w:szCs w:val="24"/>
        </w:rPr>
        <w:t>Realizácia Programového vyhlásenia vlády Slovenskej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423">
        <w:rPr>
          <w:rFonts w:ascii="Times New Roman" w:hAnsi="Times New Roman" w:cs="Times New Roman"/>
          <w:sz w:val="24"/>
          <w:szCs w:val="24"/>
        </w:rPr>
        <w:t>republiky v oblasti poskytovania bezplatnej právnej pomoci</w:t>
      </w:r>
      <w:r w:rsidR="00E059B2" w:rsidRPr="009F68C3">
        <w:rPr>
          <w:rFonts w:ascii="Times New Roman" w:hAnsi="Times New Roman" w:cs="Times New Roman"/>
          <w:sz w:val="24"/>
          <w:szCs w:val="24"/>
        </w:rPr>
        <w:t>.</w:t>
      </w:r>
    </w:p>
    <w:p w:rsidR="00E059B2" w:rsidRPr="00F10D62" w:rsidRDefault="00E059B2" w:rsidP="00E059B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059B2" w:rsidRPr="00F10D62" w:rsidSect="00372175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D0C" w:rsidRDefault="00014D0C" w:rsidP="00372175">
      <w:pPr>
        <w:spacing w:after="0" w:line="240" w:lineRule="auto"/>
      </w:pPr>
      <w:r>
        <w:separator/>
      </w:r>
    </w:p>
  </w:endnote>
  <w:endnote w:type="continuationSeparator" w:id="0">
    <w:p w:rsidR="00014D0C" w:rsidRDefault="00014D0C" w:rsidP="00372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D0C" w:rsidRDefault="00014D0C" w:rsidP="00372175">
      <w:pPr>
        <w:spacing w:after="0" w:line="240" w:lineRule="auto"/>
      </w:pPr>
      <w:r>
        <w:separator/>
      </w:r>
    </w:p>
  </w:footnote>
  <w:footnote w:type="continuationSeparator" w:id="0">
    <w:p w:rsidR="00014D0C" w:rsidRDefault="00014D0C" w:rsidP="003721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2175" w:rsidRPr="00E2629B" w:rsidRDefault="00372175" w:rsidP="00E2629B">
    <w:pPr>
      <w:pStyle w:val="Hlavika"/>
      <w:jc w:val="center"/>
      <w:rPr>
        <w:rFonts w:ascii="Times New Roman" w:hAnsi="Times New Roman" w:cs="Times New Roman"/>
        <w:b/>
        <w:sz w:val="24"/>
        <w:szCs w:val="24"/>
      </w:rPr>
    </w:pPr>
    <w:r w:rsidRPr="00E2629B">
      <w:rPr>
        <w:rFonts w:ascii="Times New Roman" w:hAnsi="Times New Roman" w:cs="Times New Roman"/>
        <w:b/>
        <w:sz w:val="24"/>
        <w:szCs w:val="24"/>
      </w:rPr>
      <w:t>Vlastný materiál</w:t>
    </w:r>
  </w:p>
  <w:p w:rsidR="00372175" w:rsidRDefault="00372175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90533"/>
    <w:multiLevelType w:val="hybridMultilevel"/>
    <w:tmpl w:val="0D467BE8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F1B49"/>
    <w:multiLevelType w:val="hybridMultilevel"/>
    <w:tmpl w:val="919449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2D39EA"/>
    <w:multiLevelType w:val="hybridMultilevel"/>
    <w:tmpl w:val="AA007232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A4700A"/>
    <w:multiLevelType w:val="hybridMultilevel"/>
    <w:tmpl w:val="02ACDCF0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12D7A"/>
    <w:multiLevelType w:val="hybridMultilevel"/>
    <w:tmpl w:val="FABCC94C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B106F3"/>
    <w:multiLevelType w:val="hybridMultilevel"/>
    <w:tmpl w:val="2376C0A8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B80376"/>
    <w:multiLevelType w:val="hybridMultilevel"/>
    <w:tmpl w:val="11DEAE92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A72628"/>
    <w:multiLevelType w:val="hybridMultilevel"/>
    <w:tmpl w:val="E7924C34"/>
    <w:lvl w:ilvl="0" w:tplc="6D84FE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49D"/>
    <w:rsid w:val="00014D0C"/>
    <w:rsid w:val="00023BBD"/>
    <w:rsid w:val="00137BE6"/>
    <w:rsid w:val="00264423"/>
    <w:rsid w:val="002D76D4"/>
    <w:rsid w:val="00372175"/>
    <w:rsid w:val="003B757D"/>
    <w:rsid w:val="005431F1"/>
    <w:rsid w:val="006E4D7C"/>
    <w:rsid w:val="00841C09"/>
    <w:rsid w:val="008C3230"/>
    <w:rsid w:val="009F68C3"/>
    <w:rsid w:val="00AF1822"/>
    <w:rsid w:val="00D9349D"/>
    <w:rsid w:val="00E059B2"/>
    <w:rsid w:val="00E11A6C"/>
    <w:rsid w:val="00E2629B"/>
    <w:rsid w:val="00E50593"/>
    <w:rsid w:val="00F1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059B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11A6C"/>
    <w:pPr>
      <w:ind w:left="720"/>
      <w:contextualSpacing/>
    </w:pPr>
  </w:style>
  <w:style w:type="paragraph" w:customStyle="1" w:styleId="Default">
    <w:name w:val="Default"/>
    <w:rsid w:val="00E11A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372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2175"/>
  </w:style>
  <w:style w:type="paragraph" w:styleId="Pta">
    <w:name w:val="footer"/>
    <w:basedOn w:val="Normlny"/>
    <w:link w:val="PtaChar"/>
    <w:uiPriority w:val="99"/>
    <w:unhideWhenUsed/>
    <w:rsid w:val="00372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21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059B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11A6C"/>
    <w:pPr>
      <w:ind w:left="720"/>
      <w:contextualSpacing/>
    </w:pPr>
  </w:style>
  <w:style w:type="paragraph" w:customStyle="1" w:styleId="Default">
    <w:name w:val="Default"/>
    <w:rsid w:val="00E11A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372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2175"/>
  </w:style>
  <w:style w:type="paragraph" w:styleId="Pta">
    <w:name w:val="footer"/>
    <w:basedOn w:val="Normlny"/>
    <w:link w:val="PtaChar"/>
    <w:uiPriority w:val="99"/>
    <w:unhideWhenUsed/>
    <w:rsid w:val="00372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2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3220</Characters>
  <Application>Microsoft Office Word</Application>
  <DocSecurity>4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ZUŠŤÁKOVÁ Denisa Mgr.</dc:creator>
  <cp:lastModifiedBy>DIMMELOVÁ Zuzana Mgr.</cp:lastModifiedBy>
  <cp:revision>2</cp:revision>
  <cp:lastPrinted>2022-01-24T14:55:00Z</cp:lastPrinted>
  <dcterms:created xsi:type="dcterms:W3CDTF">2022-01-28T13:25:00Z</dcterms:created>
  <dcterms:modified xsi:type="dcterms:W3CDTF">2022-01-28T13:25:00Z</dcterms:modified>
</cp:coreProperties>
</file>