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4A0B0B" w14:textId="77777777" w:rsidR="006D4059" w:rsidRPr="00655BAD" w:rsidRDefault="006D4059" w:rsidP="006D4059">
      <w:pPr>
        <w:numPr>
          <w:ilvl w:val="0"/>
          <w:numId w:val="1"/>
        </w:numPr>
        <w:spacing w:after="200" w:line="276" w:lineRule="auto"/>
        <w:jc w:val="center"/>
        <w:rPr>
          <w:rFonts w:ascii="Bookman Old Style" w:hAnsi="Bookman Old Style" w:cs="Bookman Old Style"/>
          <w:sz w:val="36"/>
          <w:szCs w:val="36"/>
        </w:rPr>
      </w:pPr>
      <w:bookmarkStart w:id="0" w:name="_GoBack"/>
      <w:bookmarkEnd w:id="0"/>
      <w:r w:rsidRPr="00655BAD">
        <w:rPr>
          <w:rFonts w:ascii="Bookman Old Style" w:hAnsi="Bookman Old Style" w:cs="Bookman Old Style"/>
          <w:sz w:val="36"/>
          <w:szCs w:val="36"/>
        </w:rPr>
        <w:t>SÚDNA RADA SLOVENSKEJ REPUBLIKY</w:t>
      </w:r>
    </w:p>
    <w:p w14:paraId="1A9656FA" w14:textId="77777777" w:rsidR="006D4059" w:rsidRPr="00655BAD" w:rsidRDefault="006D4059" w:rsidP="006D4059">
      <w:pPr>
        <w:pStyle w:val="Standard"/>
        <w:numPr>
          <w:ilvl w:val="0"/>
          <w:numId w:val="1"/>
        </w:numPr>
        <w:jc w:val="center"/>
        <w:rPr>
          <w:rFonts w:ascii="Bookman Old Style" w:hAnsi="Bookman Old Style" w:cs="Bookman Old Style"/>
          <w:sz w:val="32"/>
          <w:szCs w:val="32"/>
        </w:rPr>
      </w:pPr>
    </w:p>
    <w:p w14:paraId="14936E38" w14:textId="77777777" w:rsidR="006D4059" w:rsidRPr="00655BAD" w:rsidRDefault="006D4059" w:rsidP="006D4059">
      <w:pPr>
        <w:pStyle w:val="Standard"/>
        <w:numPr>
          <w:ilvl w:val="0"/>
          <w:numId w:val="1"/>
        </w:numPr>
        <w:jc w:val="center"/>
        <w:rPr>
          <w:rFonts w:ascii="Bookman Old Style" w:hAnsi="Bookman Old Style" w:cs="Bookman Old Style"/>
          <w:b/>
          <w:bCs/>
          <w:sz w:val="32"/>
          <w:szCs w:val="32"/>
        </w:rPr>
      </w:pPr>
      <w:r w:rsidRPr="00655BAD">
        <w:rPr>
          <w:rFonts w:ascii="Bookman Old Style" w:hAnsi="Bookman Old Style" w:cs="Bookman Old Style"/>
          <w:b/>
          <w:bCs/>
          <w:noProof/>
          <w:sz w:val="32"/>
          <w:szCs w:val="32"/>
        </w:rPr>
        <w:object w:dxaOrig="787" w:dyaOrig="917" w14:anchorId="6670DFE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.25pt;height:44.25pt" o:ole="" fillcolor="window">
            <v:imagedata r:id="rId8" o:title=""/>
          </v:shape>
          <o:OLEObject Type="Embed" ProgID="Word.Picture.8" ShapeID="_x0000_i1025" DrawAspect="Content" ObjectID="_1704885033" r:id="rId9"/>
        </w:object>
      </w:r>
    </w:p>
    <w:p w14:paraId="76F81310" w14:textId="77777777" w:rsidR="006D4059" w:rsidRPr="00655BAD" w:rsidRDefault="006D4059" w:rsidP="006D4059">
      <w:pPr>
        <w:pStyle w:val="Standard"/>
        <w:numPr>
          <w:ilvl w:val="0"/>
          <w:numId w:val="1"/>
        </w:numPr>
        <w:jc w:val="center"/>
        <w:rPr>
          <w:rFonts w:ascii="Bookman Old Style" w:hAnsi="Bookman Old Style" w:cs="Bookman Old Style"/>
          <w:sz w:val="32"/>
          <w:szCs w:val="32"/>
        </w:rPr>
      </w:pPr>
    </w:p>
    <w:p w14:paraId="260039E9" w14:textId="716B15C2" w:rsidR="006D4059" w:rsidRDefault="008939AC" w:rsidP="006D4059">
      <w:pPr>
        <w:numPr>
          <w:ilvl w:val="0"/>
          <w:numId w:val="1"/>
        </w:numPr>
        <w:jc w:val="center"/>
        <w:rPr>
          <w:rFonts w:ascii="Bookman Old Style" w:hAnsi="Bookman Old Style" w:cs="Bookman Old Style"/>
          <w:b/>
          <w:bCs/>
          <w:sz w:val="40"/>
          <w:szCs w:val="40"/>
        </w:rPr>
      </w:pPr>
      <w:r>
        <w:rPr>
          <w:rFonts w:ascii="Bookman Old Style" w:hAnsi="Bookman Old Style" w:cs="Bookman Old Style"/>
          <w:b/>
          <w:bCs/>
          <w:sz w:val="40"/>
          <w:szCs w:val="40"/>
        </w:rPr>
        <w:t>...</w:t>
      </w:r>
      <w:r w:rsidR="006D4059">
        <w:rPr>
          <w:rFonts w:ascii="Bookman Old Style" w:hAnsi="Bookman Old Style" w:cs="Bookman Old Style"/>
          <w:b/>
          <w:bCs/>
          <w:sz w:val="40"/>
          <w:szCs w:val="40"/>
        </w:rPr>
        <w:t>/202</w:t>
      </w:r>
      <w:r>
        <w:rPr>
          <w:rFonts w:ascii="Bookman Old Style" w:hAnsi="Bookman Old Style" w:cs="Bookman Old Style"/>
          <w:b/>
          <w:bCs/>
          <w:sz w:val="40"/>
          <w:szCs w:val="40"/>
        </w:rPr>
        <w:t>2</w:t>
      </w:r>
    </w:p>
    <w:p w14:paraId="71BA651A" w14:textId="77777777" w:rsidR="006D4059" w:rsidRDefault="006D4059" w:rsidP="006D4059">
      <w:pPr>
        <w:numPr>
          <w:ilvl w:val="0"/>
          <w:numId w:val="1"/>
        </w:numPr>
        <w:jc w:val="center"/>
        <w:rPr>
          <w:rFonts w:ascii="Bookman Old Style" w:hAnsi="Bookman Old Style" w:cs="Bookman Old Style"/>
          <w:b/>
          <w:bCs/>
          <w:sz w:val="40"/>
          <w:szCs w:val="40"/>
        </w:rPr>
      </w:pPr>
    </w:p>
    <w:p w14:paraId="16C57EE6" w14:textId="77777777" w:rsidR="006D4059" w:rsidRDefault="006D4059" w:rsidP="006D4059">
      <w:pPr>
        <w:pStyle w:val="Nadpis1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Uznesenie</w:t>
      </w:r>
    </w:p>
    <w:p w14:paraId="31A1F920" w14:textId="77777777" w:rsidR="006D4059" w:rsidRDefault="006D4059" w:rsidP="006D4059">
      <w:pPr>
        <w:jc w:val="center"/>
        <w:rPr>
          <w:rFonts w:ascii="Bookman Old Style" w:hAnsi="Bookman Old Style" w:cs="Bookman Old Style"/>
          <w:b/>
          <w:bCs/>
          <w:sz w:val="32"/>
          <w:szCs w:val="32"/>
        </w:rPr>
      </w:pPr>
      <w:r>
        <w:rPr>
          <w:rFonts w:ascii="Bookman Old Style" w:hAnsi="Bookman Old Style" w:cs="Bookman Old Style"/>
          <w:caps/>
          <w:sz w:val="32"/>
          <w:szCs w:val="32"/>
        </w:rPr>
        <w:t>Súdnej rady Slovenskej republiky</w:t>
      </w:r>
    </w:p>
    <w:p w14:paraId="2DDF039D" w14:textId="77777777" w:rsidR="006D4059" w:rsidRDefault="006D4059" w:rsidP="006D4059">
      <w:pPr>
        <w:jc w:val="center"/>
        <w:rPr>
          <w:rFonts w:ascii="Bookman Old Style" w:hAnsi="Bookman Old Style" w:cs="Bookman Old Style"/>
          <w:b/>
          <w:bCs/>
          <w:sz w:val="32"/>
          <w:szCs w:val="32"/>
        </w:rPr>
      </w:pPr>
    </w:p>
    <w:p w14:paraId="5F9A6058" w14:textId="6329A900" w:rsidR="006D4059" w:rsidRDefault="008939AC" w:rsidP="006D4059">
      <w:pPr>
        <w:jc w:val="center"/>
        <w:rPr>
          <w:rFonts w:cs="Calibri"/>
        </w:rPr>
      </w:pPr>
      <w:r>
        <w:rPr>
          <w:rFonts w:ascii="Bookman Old Style" w:hAnsi="Bookman Old Style" w:cs="Bookman Old Style"/>
          <w:sz w:val="28"/>
          <w:szCs w:val="28"/>
        </w:rPr>
        <w:t>z ..</w:t>
      </w:r>
      <w:r w:rsidR="006D4059">
        <w:rPr>
          <w:rFonts w:ascii="Bookman Old Style" w:hAnsi="Bookman Old Style" w:cs="Bookman Old Style"/>
          <w:sz w:val="28"/>
          <w:szCs w:val="28"/>
        </w:rPr>
        <w:t xml:space="preserve">. </w:t>
      </w:r>
      <w:r>
        <w:rPr>
          <w:rFonts w:ascii="Bookman Old Style" w:hAnsi="Bookman Old Style" w:cs="Bookman Old Style"/>
          <w:sz w:val="28"/>
          <w:szCs w:val="28"/>
        </w:rPr>
        <w:t>februára</w:t>
      </w:r>
      <w:r w:rsidR="006D4059">
        <w:rPr>
          <w:rFonts w:ascii="Bookman Old Style" w:hAnsi="Bookman Old Style" w:cs="Bookman Old Style"/>
          <w:sz w:val="28"/>
          <w:szCs w:val="28"/>
        </w:rPr>
        <w:t xml:space="preserve"> 202</w:t>
      </w:r>
      <w:r>
        <w:rPr>
          <w:rFonts w:ascii="Bookman Old Style" w:hAnsi="Bookman Old Style" w:cs="Bookman Old Style"/>
          <w:sz w:val="28"/>
          <w:szCs w:val="28"/>
        </w:rPr>
        <w:t>2</w:t>
      </w:r>
    </w:p>
    <w:p w14:paraId="406F06A8" w14:textId="77777777" w:rsidR="006D4059" w:rsidRDefault="006D4059" w:rsidP="006D4059">
      <w:pPr>
        <w:pStyle w:val="Zkladntext21"/>
        <w:rPr>
          <w:sz w:val="22"/>
          <w:szCs w:val="22"/>
        </w:rPr>
      </w:pPr>
    </w:p>
    <w:p w14:paraId="7E5F2A14" w14:textId="77777777" w:rsidR="006D4059" w:rsidRDefault="006D4059" w:rsidP="006D4059">
      <w:pPr>
        <w:pStyle w:val="Zkladntext21"/>
        <w:rPr>
          <w:sz w:val="22"/>
          <w:szCs w:val="22"/>
        </w:rPr>
      </w:pPr>
    </w:p>
    <w:p w14:paraId="23DE334F" w14:textId="799ABADC" w:rsidR="006D4059" w:rsidRPr="00E75E42" w:rsidRDefault="006D4059" w:rsidP="006D4059">
      <w:pPr>
        <w:pStyle w:val="Zkladntext21"/>
        <w:rPr>
          <w:sz w:val="22"/>
          <w:szCs w:val="22"/>
        </w:rPr>
      </w:pPr>
      <w:r w:rsidRPr="00E75E42">
        <w:rPr>
          <w:sz w:val="22"/>
          <w:szCs w:val="22"/>
        </w:rPr>
        <w:t>k</w:t>
      </w:r>
      <w:r>
        <w:rPr>
          <w:sz w:val="22"/>
          <w:szCs w:val="22"/>
        </w:rPr>
        <w:t> </w:t>
      </w:r>
      <w:r w:rsidR="008939AC">
        <w:rPr>
          <w:sz w:val="22"/>
          <w:szCs w:val="22"/>
        </w:rPr>
        <w:t>Informácii</w:t>
      </w:r>
      <w:r w:rsidR="008939AC" w:rsidRPr="008939AC">
        <w:rPr>
          <w:sz w:val="22"/>
          <w:szCs w:val="22"/>
        </w:rPr>
        <w:t xml:space="preserve"> k Plánu legislatívnych úloh vlády Slovenskej republiky na rok 2022</w:t>
      </w:r>
    </w:p>
    <w:p w14:paraId="1E6322DC" w14:textId="77777777" w:rsidR="006D4059" w:rsidRDefault="006D4059" w:rsidP="006D4059">
      <w:pPr>
        <w:jc w:val="center"/>
        <w:rPr>
          <w:rFonts w:ascii="Bookman Old Style" w:hAnsi="Bookman Old Style" w:cs="Bookman Old Style"/>
          <w:sz w:val="32"/>
          <w:szCs w:val="32"/>
        </w:rPr>
      </w:pPr>
    </w:p>
    <w:p w14:paraId="5C3D1E7F" w14:textId="77777777" w:rsidR="006D4059" w:rsidRPr="00AD0802" w:rsidRDefault="006D4059" w:rsidP="006D4059">
      <w:pPr>
        <w:jc w:val="center"/>
        <w:rPr>
          <w:rFonts w:ascii="Bookman Old Style" w:hAnsi="Bookman Old Style" w:cs="Bookman Old Style"/>
          <w:sz w:val="32"/>
          <w:szCs w:val="32"/>
        </w:rPr>
      </w:pPr>
    </w:p>
    <w:p w14:paraId="2FC7E067" w14:textId="77777777" w:rsidR="006D4059" w:rsidRDefault="006D4059" w:rsidP="006D4059">
      <w:pPr>
        <w:pStyle w:val="Nadpis21"/>
        <w:ind w:firstLine="708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Súdna rada Slovenskej republiky</w:t>
      </w:r>
    </w:p>
    <w:p w14:paraId="21F8A956" w14:textId="77777777" w:rsidR="006D4059" w:rsidRDefault="006D4059" w:rsidP="006D4059">
      <w:pPr>
        <w:pStyle w:val="Nadpis21"/>
        <w:ind w:firstLine="708"/>
        <w:rPr>
          <w:rFonts w:ascii="Bookman Old Style" w:hAnsi="Bookman Old Style" w:cs="Bookman Old Style"/>
          <w:sz w:val="22"/>
          <w:szCs w:val="22"/>
        </w:rPr>
      </w:pPr>
    </w:p>
    <w:p w14:paraId="5B84FA85" w14:textId="77777777" w:rsidR="006D4059" w:rsidRDefault="006D4059" w:rsidP="006D4059">
      <w:pPr>
        <w:pStyle w:val="Nadpis21"/>
        <w:ind w:firstLine="708"/>
        <w:rPr>
          <w:rFonts w:ascii="Bookman Old Style" w:hAnsi="Bookman Old Style" w:cs="Bookman Old Style"/>
          <w:sz w:val="22"/>
          <w:szCs w:val="22"/>
        </w:rPr>
      </w:pPr>
    </w:p>
    <w:p w14:paraId="51C3D460" w14:textId="76583933" w:rsidR="00190960" w:rsidRPr="00E75E42" w:rsidRDefault="006D4059" w:rsidP="00190960">
      <w:pPr>
        <w:pStyle w:val="Zkladntext21"/>
        <w:ind w:firstLine="360"/>
        <w:jc w:val="both"/>
        <w:rPr>
          <w:sz w:val="22"/>
          <w:szCs w:val="22"/>
        </w:rPr>
      </w:pPr>
      <w:r w:rsidRPr="00E75E42">
        <w:rPr>
          <w:sz w:val="22"/>
          <w:szCs w:val="22"/>
        </w:rPr>
        <w:t xml:space="preserve">po prerokovaní </w:t>
      </w:r>
      <w:r w:rsidR="008939AC" w:rsidRPr="008939AC">
        <w:rPr>
          <w:sz w:val="22"/>
          <w:szCs w:val="22"/>
        </w:rPr>
        <w:t>Informáci</w:t>
      </w:r>
      <w:r w:rsidR="008939AC">
        <w:rPr>
          <w:sz w:val="22"/>
          <w:szCs w:val="22"/>
        </w:rPr>
        <w:t>e</w:t>
      </w:r>
      <w:r w:rsidR="008939AC" w:rsidRPr="008939AC">
        <w:rPr>
          <w:sz w:val="22"/>
          <w:szCs w:val="22"/>
        </w:rPr>
        <w:t xml:space="preserve"> k Plánu legislatívnych úloh vlády Slovenskej republiky na rok 2022</w:t>
      </w:r>
    </w:p>
    <w:p w14:paraId="60B73C84" w14:textId="77777777" w:rsidR="00190960" w:rsidRDefault="00190960" w:rsidP="00190960">
      <w:pPr>
        <w:jc w:val="center"/>
        <w:rPr>
          <w:rFonts w:ascii="Bookman Old Style" w:hAnsi="Bookman Old Style" w:cs="Bookman Old Style"/>
          <w:sz w:val="32"/>
          <w:szCs w:val="32"/>
        </w:rPr>
      </w:pPr>
    </w:p>
    <w:p w14:paraId="5A81EFF3" w14:textId="722A09B8" w:rsidR="006D4059" w:rsidRPr="006D4059" w:rsidRDefault="006D4059" w:rsidP="00190960">
      <w:pPr>
        <w:pStyle w:val="Zkladntext21"/>
        <w:ind w:firstLine="360"/>
        <w:jc w:val="both"/>
        <w:rPr>
          <w:sz w:val="28"/>
          <w:szCs w:val="28"/>
        </w:rPr>
      </w:pPr>
    </w:p>
    <w:p w14:paraId="408B9705" w14:textId="67E66356" w:rsidR="006D4059" w:rsidRDefault="008939AC" w:rsidP="008939AC">
      <w:pPr>
        <w:ind w:firstLine="708"/>
        <w:rPr>
          <w:rFonts w:ascii="Bookman Old Style" w:hAnsi="Bookman Old Style" w:cs="Bookman Old Style"/>
          <w:b/>
          <w:sz w:val="28"/>
          <w:szCs w:val="28"/>
        </w:rPr>
      </w:pPr>
      <w:r w:rsidRPr="008939AC">
        <w:rPr>
          <w:rFonts w:ascii="Bookman Old Style" w:hAnsi="Bookman Old Style" w:cs="Bookman Old Style"/>
          <w:b/>
          <w:sz w:val="28"/>
          <w:szCs w:val="28"/>
        </w:rPr>
        <w:t xml:space="preserve">b e r i e </w:t>
      </w:r>
      <w:r>
        <w:rPr>
          <w:rFonts w:ascii="Bookman Old Style" w:hAnsi="Bookman Old Style" w:cs="Bookman Old Style"/>
          <w:b/>
          <w:sz w:val="28"/>
          <w:szCs w:val="28"/>
        </w:rPr>
        <w:t xml:space="preserve">  </w:t>
      </w:r>
      <w:r w:rsidRPr="008939AC">
        <w:rPr>
          <w:rFonts w:ascii="Bookman Old Style" w:hAnsi="Bookman Old Style" w:cs="Bookman Old Style"/>
          <w:b/>
          <w:sz w:val="28"/>
          <w:szCs w:val="28"/>
        </w:rPr>
        <w:t xml:space="preserve">n a </w:t>
      </w:r>
      <w:r>
        <w:rPr>
          <w:rFonts w:ascii="Bookman Old Style" w:hAnsi="Bookman Old Style" w:cs="Bookman Old Style"/>
          <w:b/>
          <w:sz w:val="28"/>
          <w:szCs w:val="28"/>
        </w:rPr>
        <w:t xml:space="preserve">  </w:t>
      </w:r>
      <w:r w:rsidRPr="008939AC">
        <w:rPr>
          <w:rFonts w:ascii="Bookman Old Style" w:hAnsi="Bookman Old Style" w:cs="Bookman Old Style"/>
          <w:b/>
          <w:sz w:val="28"/>
          <w:szCs w:val="28"/>
        </w:rPr>
        <w:t>v e d o m i</w:t>
      </w:r>
      <w:r>
        <w:rPr>
          <w:rFonts w:ascii="Bookman Old Style" w:hAnsi="Bookman Old Style" w:cs="Bookman Old Style"/>
          <w:b/>
          <w:sz w:val="28"/>
          <w:szCs w:val="28"/>
        </w:rPr>
        <w:t> </w:t>
      </w:r>
      <w:r w:rsidRPr="008939AC">
        <w:rPr>
          <w:rFonts w:ascii="Bookman Old Style" w:hAnsi="Bookman Old Style" w:cs="Bookman Old Style"/>
          <w:b/>
          <w:sz w:val="28"/>
          <w:szCs w:val="28"/>
        </w:rPr>
        <w:t>e</w:t>
      </w:r>
    </w:p>
    <w:p w14:paraId="1EA70AB3" w14:textId="77777777" w:rsidR="008939AC" w:rsidRDefault="008939AC" w:rsidP="006D4059">
      <w:pPr>
        <w:rPr>
          <w:rFonts w:ascii="Bookman Old Style" w:hAnsi="Bookman Old Style" w:cs="Bookman Old Style"/>
          <w:sz w:val="22"/>
          <w:szCs w:val="22"/>
        </w:rPr>
      </w:pPr>
    </w:p>
    <w:p w14:paraId="0B3B833B" w14:textId="12362E38" w:rsidR="00EE7200" w:rsidRPr="00E75E42" w:rsidRDefault="008939AC" w:rsidP="00190960">
      <w:pPr>
        <w:pStyle w:val="Zkladntext21"/>
        <w:ind w:firstLine="360"/>
        <w:jc w:val="both"/>
        <w:rPr>
          <w:sz w:val="22"/>
          <w:szCs w:val="22"/>
        </w:rPr>
      </w:pPr>
      <w:r w:rsidRPr="008939AC">
        <w:rPr>
          <w:sz w:val="22"/>
          <w:szCs w:val="22"/>
        </w:rPr>
        <w:t>Informáci</w:t>
      </w:r>
      <w:r>
        <w:rPr>
          <w:sz w:val="22"/>
          <w:szCs w:val="22"/>
        </w:rPr>
        <w:t>u</w:t>
      </w:r>
      <w:r w:rsidRPr="008939AC">
        <w:rPr>
          <w:sz w:val="22"/>
          <w:szCs w:val="22"/>
        </w:rPr>
        <w:t xml:space="preserve"> k Plánu legislatívnych úloh vlády Slovenskej republiky na rok 2022</w:t>
      </w:r>
      <w:r w:rsidR="000F5942">
        <w:rPr>
          <w:sz w:val="22"/>
          <w:szCs w:val="22"/>
        </w:rPr>
        <w:t>.</w:t>
      </w:r>
    </w:p>
    <w:p w14:paraId="4C9F4DAE" w14:textId="1673EBE6" w:rsidR="00190960" w:rsidRDefault="00190960" w:rsidP="006D4059">
      <w:pPr>
        <w:pStyle w:val="Zkladntext21"/>
        <w:ind w:firstLine="360"/>
        <w:jc w:val="both"/>
        <w:rPr>
          <w:sz w:val="22"/>
          <w:szCs w:val="22"/>
        </w:rPr>
      </w:pPr>
    </w:p>
    <w:p w14:paraId="7F9456F3" w14:textId="716F079E" w:rsidR="006D4059" w:rsidRDefault="006D4059" w:rsidP="006D4059">
      <w:pPr>
        <w:rPr>
          <w:rFonts w:ascii="Bookman Old Style" w:hAnsi="Bookman Old Style" w:cs="Bookman Old Style"/>
          <w:sz w:val="22"/>
          <w:szCs w:val="22"/>
        </w:rPr>
      </w:pPr>
    </w:p>
    <w:p w14:paraId="2B50F420" w14:textId="13CF3DF2" w:rsidR="006D4059" w:rsidRPr="000F5942" w:rsidRDefault="006D4059" w:rsidP="000F5942">
      <w:pPr>
        <w:rPr>
          <w:rFonts w:ascii="Bookman Old Style" w:hAnsi="Bookman Old Style" w:cs="Bookman Old Style"/>
          <w:b/>
          <w:sz w:val="28"/>
          <w:szCs w:val="28"/>
        </w:rPr>
      </w:pPr>
    </w:p>
    <w:p w14:paraId="70B05D9F" w14:textId="390487C3" w:rsidR="000F5942" w:rsidRDefault="000F5942" w:rsidP="006A2DFC">
      <w:pPr>
        <w:jc w:val="both"/>
        <w:rPr>
          <w:rFonts w:ascii="Bookman Old Style" w:hAnsi="Bookman Old Style" w:cs="Bookman Old Style"/>
          <w:shd w:val="clear" w:color="auto" w:fill="FFFF00"/>
        </w:rPr>
      </w:pPr>
    </w:p>
    <w:p w14:paraId="7DD90600" w14:textId="09C816C1" w:rsidR="000F5942" w:rsidRDefault="000F5942" w:rsidP="006D4059">
      <w:pPr>
        <w:ind w:firstLine="360"/>
        <w:jc w:val="both"/>
        <w:rPr>
          <w:rFonts w:ascii="Bookman Old Style" w:hAnsi="Bookman Old Style" w:cs="Bookman Old Style"/>
          <w:shd w:val="clear" w:color="auto" w:fill="FFFF00"/>
        </w:rPr>
      </w:pPr>
    </w:p>
    <w:p w14:paraId="25E8DDCC" w14:textId="77777777" w:rsidR="006D4059" w:rsidRDefault="006D4059" w:rsidP="006D4059">
      <w:pPr>
        <w:jc w:val="both"/>
        <w:rPr>
          <w:rFonts w:ascii="Bookman Old Style" w:hAnsi="Bookman Old Style" w:cs="Bookman Old Style"/>
          <w:shd w:val="clear" w:color="auto" w:fill="FFFF00"/>
        </w:rPr>
      </w:pPr>
    </w:p>
    <w:p w14:paraId="7DDA7FD1" w14:textId="77777777" w:rsidR="006D4059" w:rsidRDefault="006D4059" w:rsidP="00190960">
      <w:pPr>
        <w:jc w:val="both"/>
        <w:rPr>
          <w:rFonts w:ascii="Bookman Old Style" w:hAnsi="Bookman Old Style" w:cs="Bookman Old Style"/>
          <w:shd w:val="clear" w:color="auto" w:fill="FFFF00"/>
        </w:rPr>
      </w:pPr>
    </w:p>
    <w:p w14:paraId="426670A2" w14:textId="77777777" w:rsidR="006D4059" w:rsidRDefault="006D4059" w:rsidP="006D4059">
      <w:pPr>
        <w:ind w:firstLine="360"/>
        <w:jc w:val="both"/>
        <w:rPr>
          <w:rFonts w:ascii="Bookman Old Style" w:hAnsi="Bookman Old Style" w:cs="Bookman Old Style"/>
          <w:shd w:val="clear" w:color="auto" w:fill="FFFF00"/>
        </w:rPr>
      </w:pPr>
    </w:p>
    <w:p w14:paraId="6EFBCC7E" w14:textId="77777777" w:rsidR="006D4059" w:rsidRDefault="006D4059" w:rsidP="006D4059">
      <w:pPr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</w:rPr>
        <w:t xml:space="preserve">                                                                                    Ján Mazák </w:t>
      </w:r>
    </w:p>
    <w:p w14:paraId="4CE0EF37" w14:textId="77777777" w:rsidR="006D4059" w:rsidRDefault="006D4059" w:rsidP="006D4059">
      <w:pPr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 xml:space="preserve">                                                                                          p r e d s e d a</w:t>
      </w:r>
    </w:p>
    <w:p w14:paraId="231C1C6C" w14:textId="31E52148" w:rsidR="008A1D7D" w:rsidRPr="006D4059" w:rsidRDefault="006D4059" w:rsidP="006D4059">
      <w:pPr>
        <w:rPr>
          <w:rFonts w:ascii="Bookman Old Style" w:hAnsi="Bookman Old Style" w:cs="Bookman Old Style"/>
          <w:sz w:val="36"/>
          <w:szCs w:val="36"/>
        </w:rPr>
      </w:pPr>
      <w:r>
        <w:rPr>
          <w:rFonts w:ascii="Bookman Old Style" w:hAnsi="Bookman Old Style" w:cs="Bookman Old Style"/>
          <w:sz w:val="22"/>
          <w:szCs w:val="22"/>
        </w:rPr>
        <w:t xml:space="preserve">Overovateľ: </w:t>
      </w:r>
      <w:r w:rsidR="008939AC">
        <w:rPr>
          <w:rFonts w:ascii="Bookman Old Style" w:hAnsi="Bookman Old Style" w:cs="Bookman Old Style"/>
          <w:sz w:val="22"/>
          <w:szCs w:val="22"/>
        </w:rPr>
        <w:t>..............................</w:t>
      </w:r>
      <w:r>
        <w:rPr>
          <w:rFonts w:ascii="Bookman Old Style" w:hAnsi="Bookman Old Style" w:cs="Bookman Old Style"/>
          <w:sz w:val="22"/>
          <w:szCs w:val="22"/>
        </w:rPr>
        <w:t xml:space="preserve">                         Súdnej rady Slovenskej republiky</w:t>
      </w:r>
      <w:r>
        <w:rPr>
          <w:rFonts w:ascii="Bookman Old Style" w:hAnsi="Bookman Old Style" w:cs="Bookman Old Style"/>
          <w:sz w:val="36"/>
          <w:szCs w:val="36"/>
        </w:rPr>
        <w:t xml:space="preserve"> </w:t>
      </w:r>
    </w:p>
    <w:sectPr w:rsidR="008A1D7D" w:rsidRPr="006D4059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25B600" w14:textId="77777777" w:rsidR="00AF1E70" w:rsidRDefault="00AF1E70" w:rsidP="00276F8D">
      <w:pPr>
        <w:spacing w:line="240" w:lineRule="auto"/>
      </w:pPr>
      <w:r>
        <w:separator/>
      </w:r>
    </w:p>
  </w:endnote>
  <w:endnote w:type="continuationSeparator" w:id="0">
    <w:p w14:paraId="2F1E4137" w14:textId="77777777" w:rsidR="00AF1E70" w:rsidRDefault="00AF1E70" w:rsidP="00276F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F">
    <w:charset w:val="EE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6A2CBF" w14:textId="77777777" w:rsidR="00AF1E70" w:rsidRDefault="00AF1E70" w:rsidP="00276F8D">
      <w:pPr>
        <w:spacing w:line="240" w:lineRule="auto"/>
      </w:pPr>
      <w:r>
        <w:separator/>
      </w:r>
    </w:p>
  </w:footnote>
  <w:footnote w:type="continuationSeparator" w:id="0">
    <w:p w14:paraId="0CBD8CBA" w14:textId="77777777" w:rsidR="00AF1E70" w:rsidRDefault="00AF1E70" w:rsidP="00276F8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F5BAA8" w14:textId="1C47B1FD" w:rsidR="00276F8D" w:rsidRPr="00276F8D" w:rsidRDefault="00276F8D" w:rsidP="00276F8D">
    <w:pPr>
      <w:pStyle w:val="Hlavika"/>
      <w:jc w:val="center"/>
      <w:rPr>
        <w:b/>
      </w:rPr>
    </w:pPr>
    <w:r>
      <w:rPr>
        <w:b/>
      </w:rPr>
      <w:t>Návrh uznesenia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2B372714"/>
    <w:multiLevelType w:val="hybridMultilevel"/>
    <w:tmpl w:val="5094B5B0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CB0F00"/>
    <w:multiLevelType w:val="hybridMultilevel"/>
    <w:tmpl w:val="798089D8"/>
    <w:lvl w:ilvl="0" w:tplc="2AEE65F8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D92290"/>
    <w:multiLevelType w:val="hybridMultilevel"/>
    <w:tmpl w:val="F7E48790"/>
    <w:lvl w:ilvl="0" w:tplc="40462EA6">
      <w:start w:val="1"/>
      <w:numFmt w:val="upperLetter"/>
      <w:lvlText w:val="%1."/>
      <w:lvlJc w:val="left"/>
      <w:pPr>
        <w:ind w:left="1211" w:hanging="360"/>
      </w:pPr>
      <w:rPr>
        <w:rFonts w:hint="default"/>
        <w:b/>
        <w:sz w:val="28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71EC40F6"/>
    <w:multiLevelType w:val="hybridMultilevel"/>
    <w:tmpl w:val="45B46F42"/>
    <w:lvl w:ilvl="0" w:tplc="F97EE4B2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5" w:hanging="360"/>
      </w:pPr>
    </w:lvl>
    <w:lvl w:ilvl="2" w:tplc="041B001B" w:tentative="1">
      <w:start w:val="1"/>
      <w:numFmt w:val="lowerRoman"/>
      <w:lvlText w:val="%3."/>
      <w:lvlJc w:val="right"/>
      <w:pPr>
        <w:ind w:left="2505" w:hanging="180"/>
      </w:pPr>
    </w:lvl>
    <w:lvl w:ilvl="3" w:tplc="041B000F" w:tentative="1">
      <w:start w:val="1"/>
      <w:numFmt w:val="decimal"/>
      <w:lvlText w:val="%4."/>
      <w:lvlJc w:val="left"/>
      <w:pPr>
        <w:ind w:left="3225" w:hanging="360"/>
      </w:pPr>
    </w:lvl>
    <w:lvl w:ilvl="4" w:tplc="041B0019" w:tentative="1">
      <w:start w:val="1"/>
      <w:numFmt w:val="lowerLetter"/>
      <w:lvlText w:val="%5."/>
      <w:lvlJc w:val="left"/>
      <w:pPr>
        <w:ind w:left="3945" w:hanging="360"/>
      </w:pPr>
    </w:lvl>
    <w:lvl w:ilvl="5" w:tplc="041B001B" w:tentative="1">
      <w:start w:val="1"/>
      <w:numFmt w:val="lowerRoman"/>
      <w:lvlText w:val="%6."/>
      <w:lvlJc w:val="right"/>
      <w:pPr>
        <w:ind w:left="4665" w:hanging="180"/>
      </w:pPr>
    </w:lvl>
    <w:lvl w:ilvl="6" w:tplc="041B000F" w:tentative="1">
      <w:start w:val="1"/>
      <w:numFmt w:val="decimal"/>
      <w:lvlText w:val="%7."/>
      <w:lvlJc w:val="left"/>
      <w:pPr>
        <w:ind w:left="5385" w:hanging="360"/>
      </w:pPr>
    </w:lvl>
    <w:lvl w:ilvl="7" w:tplc="041B0019" w:tentative="1">
      <w:start w:val="1"/>
      <w:numFmt w:val="lowerLetter"/>
      <w:lvlText w:val="%8."/>
      <w:lvlJc w:val="left"/>
      <w:pPr>
        <w:ind w:left="6105" w:hanging="360"/>
      </w:pPr>
    </w:lvl>
    <w:lvl w:ilvl="8" w:tplc="041B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72127770"/>
    <w:multiLevelType w:val="hybridMultilevel"/>
    <w:tmpl w:val="A8F2C144"/>
    <w:lvl w:ilvl="0" w:tplc="041B0015">
      <w:start w:val="1"/>
      <w:numFmt w:val="upperLetter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605"/>
    <w:rsid w:val="00005B8D"/>
    <w:rsid w:val="000A4357"/>
    <w:rsid w:val="000C2681"/>
    <w:rsid w:val="000F5942"/>
    <w:rsid w:val="00190960"/>
    <w:rsid w:val="00276F8D"/>
    <w:rsid w:val="002F1260"/>
    <w:rsid w:val="003C6EAD"/>
    <w:rsid w:val="003C78E2"/>
    <w:rsid w:val="00413186"/>
    <w:rsid w:val="00540CAF"/>
    <w:rsid w:val="005C67E1"/>
    <w:rsid w:val="005F0D1D"/>
    <w:rsid w:val="00686E27"/>
    <w:rsid w:val="006A2DFC"/>
    <w:rsid w:val="006D4059"/>
    <w:rsid w:val="007B7605"/>
    <w:rsid w:val="008939AC"/>
    <w:rsid w:val="008A1D7D"/>
    <w:rsid w:val="00AF1E70"/>
    <w:rsid w:val="00BB62B9"/>
    <w:rsid w:val="00C8787A"/>
    <w:rsid w:val="00CD7BC5"/>
    <w:rsid w:val="00D031F1"/>
    <w:rsid w:val="00DC5B4E"/>
    <w:rsid w:val="00E87534"/>
    <w:rsid w:val="00EE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7EAFB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13186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Nadpis1">
    <w:name w:val="heading 1"/>
    <w:basedOn w:val="Normlny"/>
    <w:next w:val="Zkladntext"/>
    <w:link w:val="Nadpis1Char"/>
    <w:qFormat/>
    <w:rsid w:val="00413186"/>
    <w:pPr>
      <w:keepNext/>
      <w:numPr>
        <w:numId w:val="1"/>
      </w:numPr>
      <w:jc w:val="center"/>
      <w:outlineLvl w:val="0"/>
    </w:pPr>
    <w:rPr>
      <w:caps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413186"/>
    <w:rPr>
      <w:rFonts w:ascii="Times New Roman" w:eastAsia="Times New Roman" w:hAnsi="Times New Roman" w:cs="Times New Roman"/>
      <w:caps/>
      <w:kern w:val="1"/>
      <w:sz w:val="32"/>
      <w:szCs w:val="32"/>
      <w:lang w:eastAsia="ar-SA"/>
    </w:rPr>
  </w:style>
  <w:style w:type="paragraph" w:customStyle="1" w:styleId="Zkladntext21">
    <w:name w:val="Základný text 21"/>
    <w:basedOn w:val="Normlny"/>
    <w:rsid w:val="00413186"/>
    <w:pPr>
      <w:jc w:val="center"/>
    </w:pPr>
    <w:rPr>
      <w:rFonts w:ascii="Bookman Old Style" w:hAnsi="Bookman Old Style" w:cs="Bookman Old Style"/>
    </w:rPr>
  </w:style>
  <w:style w:type="paragraph" w:customStyle="1" w:styleId="Nadpis21">
    <w:name w:val="Nadpis 21"/>
    <w:basedOn w:val="Normlny"/>
    <w:rsid w:val="00413186"/>
    <w:pPr>
      <w:keepNext/>
      <w:jc w:val="both"/>
    </w:pPr>
    <w:rPr>
      <w:rFonts w:ascii="Cambria" w:hAnsi="Cambria" w:cs="F"/>
      <w:b/>
      <w:bCs/>
      <w:i/>
      <w:iCs/>
      <w:sz w:val="28"/>
      <w:szCs w:val="28"/>
    </w:rPr>
  </w:style>
  <w:style w:type="paragraph" w:customStyle="1" w:styleId="Standard">
    <w:name w:val="Standard"/>
    <w:rsid w:val="0041318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413186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413186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413186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Hlavika">
    <w:name w:val="header"/>
    <w:basedOn w:val="Normlny"/>
    <w:link w:val="HlavikaChar"/>
    <w:uiPriority w:val="99"/>
    <w:unhideWhenUsed/>
    <w:rsid w:val="00276F8D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76F8D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276F8D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76F8D"/>
    <w:rPr>
      <w:rFonts w:ascii="Times New Roman" w:eastAsia="Times New Roman" w:hAnsi="Times New Roman" w:cs="Times New Roman"/>
      <w:kern w:val="1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13186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Nadpis1">
    <w:name w:val="heading 1"/>
    <w:basedOn w:val="Normlny"/>
    <w:next w:val="Zkladntext"/>
    <w:link w:val="Nadpis1Char"/>
    <w:qFormat/>
    <w:rsid w:val="00413186"/>
    <w:pPr>
      <w:keepNext/>
      <w:numPr>
        <w:numId w:val="1"/>
      </w:numPr>
      <w:jc w:val="center"/>
      <w:outlineLvl w:val="0"/>
    </w:pPr>
    <w:rPr>
      <w:caps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413186"/>
    <w:rPr>
      <w:rFonts w:ascii="Times New Roman" w:eastAsia="Times New Roman" w:hAnsi="Times New Roman" w:cs="Times New Roman"/>
      <w:caps/>
      <w:kern w:val="1"/>
      <w:sz w:val="32"/>
      <w:szCs w:val="32"/>
      <w:lang w:eastAsia="ar-SA"/>
    </w:rPr>
  </w:style>
  <w:style w:type="paragraph" w:customStyle="1" w:styleId="Zkladntext21">
    <w:name w:val="Základný text 21"/>
    <w:basedOn w:val="Normlny"/>
    <w:rsid w:val="00413186"/>
    <w:pPr>
      <w:jc w:val="center"/>
    </w:pPr>
    <w:rPr>
      <w:rFonts w:ascii="Bookman Old Style" w:hAnsi="Bookman Old Style" w:cs="Bookman Old Style"/>
    </w:rPr>
  </w:style>
  <w:style w:type="paragraph" w:customStyle="1" w:styleId="Nadpis21">
    <w:name w:val="Nadpis 21"/>
    <w:basedOn w:val="Normlny"/>
    <w:rsid w:val="00413186"/>
    <w:pPr>
      <w:keepNext/>
      <w:jc w:val="both"/>
    </w:pPr>
    <w:rPr>
      <w:rFonts w:ascii="Cambria" w:hAnsi="Cambria" w:cs="F"/>
      <w:b/>
      <w:bCs/>
      <w:i/>
      <w:iCs/>
      <w:sz w:val="28"/>
      <w:szCs w:val="28"/>
    </w:rPr>
  </w:style>
  <w:style w:type="paragraph" w:customStyle="1" w:styleId="Standard">
    <w:name w:val="Standard"/>
    <w:rsid w:val="0041318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413186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semiHidden/>
    <w:unhideWhenUsed/>
    <w:rsid w:val="00413186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413186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Hlavika">
    <w:name w:val="header"/>
    <w:basedOn w:val="Normlny"/>
    <w:link w:val="HlavikaChar"/>
    <w:uiPriority w:val="99"/>
    <w:unhideWhenUsed/>
    <w:rsid w:val="00276F8D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76F8D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276F8D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76F8D"/>
    <w:rPr>
      <w:rFonts w:ascii="Times New Roman" w:eastAsia="Times New Roman" w:hAnsi="Times New Roman" w:cs="Times New Roman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0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656</Characters>
  <Application>Microsoft Office Word</Application>
  <DocSecurity>4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Kancelária Súdnej Rady SR</Company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Iveta Ruzickova</dc:creator>
  <cp:lastModifiedBy>DIMMELOVÁ Zuzana Mgr.</cp:lastModifiedBy>
  <cp:revision>2</cp:revision>
  <cp:lastPrinted>2021-10-11T13:48:00Z</cp:lastPrinted>
  <dcterms:created xsi:type="dcterms:W3CDTF">2022-01-28T13:24:00Z</dcterms:created>
  <dcterms:modified xsi:type="dcterms:W3CDTF">2022-01-28T13:24:00Z</dcterms:modified>
</cp:coreProperties>
</file>