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85007" w14:textId="77777777" w:rsidR="001741B4" w:rsidRPr="00655BAD" w:rsidRDefault="001741B4" w:rsidP="001741B4">
      <w:pPr>
        <w:numPr>
          <w:ilvl w:val="0"/>
          <w:numId w:val="1"/>
        </w:numPr>
        <w:spacing w:after="200" w:line="276" w:lineRule="auto"/>
        <w:jc w:val="center"/>
        <w:rPr>
          <w:rFonts w:ascii="Bookman Old Style" w:hAnsi="Bookman Old Style" w:cs="Bookman Old Style"/>
          <w:sz w:val="36"/>
          <w:szCs w:val="36"/>
        </w:rPr>
      </w:pPr>
      <w:bookmarkStart w:id="0" w:name="_GoBack"/>
      <w:bookmarkEnd w:id="0"/>
      <w:r w:rsidRPr="00655BAD">
        <w:rPr>
          <w:rFonts w:ascii="Bookman Old Style" w:hAnsi="Bookman Old Style" w:cs="Bookman Old Style"/>
          <w:sz w:val="36"/>
          <w:szCs w:val="36"/>
        </w:rPr>
        <w:t>SÚDNA RADA SLOVENSKEJ REPUBLIKY</w:t>
      </w:r>
    </w:p>
    <w:p w14:paraId="2302E9A5" w14:textId="77777777" w:rsidR="001741B4" w:rsidRPr="00655BAD" w:rsidRDefault="001741B4" w:rsidP="001741B4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sz w:val="32"/>
          <w:szCs w:val="32"/>
        </w:rPr>
      </w:pPr>
    </w:p>
    <w:p w14:paraId="41CA3542" w14:textId="77777777" w:rsidR="001741B4" w:rsidRPr="00655BAD" w:rsidRDefault="001741B4" w:rsidP="001741B4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  <w:r w:rsidRPr="00655BAD">
        <w:rPr>
          <w:rFonts w:ascii="Bookman Old Style" w:hAnsi="Bookman Old Style" w:cs="Bookman Old Style"/>
          <w:b/>
          <w:bCs/>
          <w:noProof/>
          <w:sz w:val="32"/>
          <w:szCs w:val="32"/>
        </w:rPr>
        <w:object w:dxaOrig="787" w:dyaOrig="917" w14:anchorId="6E4732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44.25pt" o:ole="" fillcolor="window">
            <v:imagedata r:id="rId8" o:title=""/>
          </v:shape>
          <o:OLEObject Type="Embed" ProgID="Word.Picture.8" ShapeID="_x0000_i1025" DrawAspect="Content" ObjectID="_1705825930" r:id="rId9"/>
        </w:object>
      </w:r>
    </w:p>
    <w:p w14:paraId="056A0869" w14:textId="77777777" w:rsidR="001741B4" w:rsidRPr="00655BAD" w:rsidRDefault="001741B4" w:rsidP="001741B4">
      <w:pPr>
        <w:pStyle w:val="Standard"/>
        <w:numPr>
          <w:ilvl w:val="0"/>
          <w:numId w:val="1"/>
        </w:numPr>
        <w:jc w:val="center"/>
        <w:rPr>
          <w:rFonts w:ascii="Bookman Old Style" w:hAnsi="Bookman Old Style" w:cs="Bookman Old Style"/>
          <w:sz w:val="32"/>
          <w:szCs w:val="32"/>
        </w:rPr>
      </w:pPr>
    </w:p>
    <w:p w14:paraId="4FD1590B" w14:textId="77777777" w:rsidR="001741B4" w:rsidRDefault="001741B4" w:rsidP="001741B4">
      <w:pPr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40"/>
          <w:szCs w:val="40"/>
        </w:rPr>
      </w:pPr>
      <w:r>
        <w:rPr>
          <w:rFonts w:ascii="Bookman Old Style" w:hAnsi="Bookman Old Style" w:cs="Bookman Old Style"/>
          <w:b/>
          <w:bCs/>
          <w:sz w:val="40"/>
          <w:szCs w:val="40"/>
        </w:rPr>
        <w:t>.../2022</w:t>
      </w:r>
    </w:p>
    <w:p w14:paraId="2D51DDFA" w14:textId="77777777" w:rsidR="001741B4" w:rsidRDefault="001741B4" w:rsidP="001741B4">
      <w:pPr>
        <w:numPr>
          <w:ilvl w:val="0"/>
          <w:numId w:val="1"/>
        </w:numPr>
        <w:jc w:val="center"/>
        <w:rPr>
          <w:rFonts w:ascii="Bookman Old Style" w:hAnsi="Bookman Old Style" w:cs="Bookman Old Style"/>
          <w:b/>
          <w:bCs/>
          <w:sz w:val="40"/>
          <w:szCs w:val="40"/>
        </w:rPr>
      </w:pPr>
    </w:p>
    <w:p w14:paraId="38BD97A3" w14:textId="77777777" w:rsidR="001741B4" w:rsidRDefault="001741B4" w:rsidP="001741B4">
      <w:pPr>
        <w:pStyle w:val="Nadpis1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Uznesenie</w:t>
      </w:r>
    </w:p>
    <w:p w14:paraId="5C6F1D8F" w14:textId="77777777" w:rsidR="001741B4" w:rsidRDefault="001741B4" w:rsidP="001741B4">
      <w:p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  <w:r>
        <w:rPr>
          <w:rFonts w:ascii="Bookman Old Style" w:hAnsi="Bookman Old Style" w:cs="Bookman Old Style"/>
          <w:caps/>
          <w:sz w:val="32"/>
          <w:szCs w:val="32"/>
        </w:rPr>
        <w:t>Súdnej rady Slovenskej republiky</w:t>
      </w:r>
    </w:p>
    <w:p w14:paraId="2DCDCC85" w14:textId="77777777" w:rsidR="001741B4" w:rsidRDefault="001741B4" w:rsidP="001741B4">
      <w:pPr>
        <w:jc w:val="center"/>
        <w:rPr>
          <w:rFonts w:ascii="Bookman Old Style" w:hAnsi="Bookman Old Style" w:cs="Bookman Old Style"/>
          <w:b/>
          <w:bCs/>
          <w:sz w:val="32"/>
          <w:szCs w:val="32"/>
        </w:rPr>
      </w:pPr>
    </w:p>
    <w:p w14:paraId="4B2BCE6D" w14:textId="77777777" w:rsidR="001741B4" w:rsidRDefault="001741B4" w:rsidP="001741B4">
      <w:pPr>
        <w:jc w:val="center"/>
        <w:rPr>
          <w:rFonts w:cs="Calibri"/>
        </w:rPr>
      </w:pPr>
      <w:r>
        <w:rPr>
          <w:rFonts w:ascii="Bookman Old Style" w:hAnsi="Bookman Old Style" w:cs="Bookman Old Style"/>
          <w:sz w:val="28"/>
          <w:szCs w:val="28"/>
        </w:rPr>
        <w:t>z 16. februára 2022</w:t>
      </w:r>
    </w:p>
    <w:p w14:paraId="6A9B09B5" w14:textId="77777777" w:rsidR="001741B4" w:rsidRDefault="001741B4" w:rsidP="001741B4">
      <w:pPr>
        <w:pStyle w:val="Zkladntext21"/>
        <w:rPr>
          <w:sz w:val="22"/>
          <w:szCs w:val="22"/>
        </w:rPr>
      </w:pPr>
    </w:p>
    <w:p w14:paraId="58D043FD" w14:textId="77777777" w:rsidR="001741B4" w:rsidRDefault="001741B4" w:rsidP="001741B4">
      <w:pPr>
        <w:pStyle w:val="Zkladntext21"/>
        <w:rPr>
          <w:sz w:val="22"/>
          <w:szCs w:val="22"/>
        </w:rPr>
      </w:pPr>
    </w:p>
    <w:p w14:paraId="48CD1594" w14:textId="77777777" w:rsidR="001741B4" w:rsidRPr="00E75E42" w:rsidRDefault="001741B4" w:rsidP="001741B4">
      <w:pPr>
        <w:pStyle w:val="Zkladntext21"/>
        <w:ind w:firstLine="708"/>
        <w:rPr>
          <w:sz w:val="22"/>
          <w:szCs w:val="22"/>
        </w:rPr>
      </w:pPr>
      <w:r w:rsidRPr="00E75E42">
        <w:rPr>
          <w:sz w:val="22"/>
          <w:szCs w:val="22"/>
        </w:rPr>
        <w:t>k</w:t>
      </w:r>
      <w:r>
        <w:rPr>
          <w:sz w:val="22"/>
          <w:szCs w:val="22"/>
        </w:rPr>
        <w:t> rozdeleniu majetkových priznaní sudkýň a sudcov Slovenskej republiky za rok 2021</w:t>
      </w:r>
    </w:p>
    <w:p w14:paraId="7EC1B258" w14:textId="77777777" w:rsidR="001741B4" w:rsidRDefault="001741B4" w:rsidP="001741B4">
      <w:pPr>
        <w:jc w:val="center"/>
        <w:rPr>
          <w:rFonts w:ascii="Bookman Old Style" w:hAnsi="Bookman Old Style" w:cs="Bookman Old Style"/>
          <w:sz w:val="32"/>
          <w:szCs w:val="32"/>
        </w:rPr>
      </w:pPr>
    </w:p>
    <w:p w14:paraId="67E3C32A" w14:textId="77777777" w:rsidR="001741B4" w:rsidRPr="00AD0802" w:rsidRDefault="001741B4" w:rsidP="001741B4">
      <w:pPr>
        <w:jc w:val="center"/>
        <w:rPr>
          <w:rFonts w:ascii="Bookman Old Style" w:hAnsi="Bookman Old Style" w:cs="Bookman Old Style"/>
          <w:sz w:val="32"/>
          <w:szCs w:val="32"/>
        </w:rPr>
      </w:pPr>
    </w:p>
    <w:p w14:paraId="27C3235C" w14:textId="77777777" w:rsidR="001741B4" w:rsidRDefault="001741B4" w:rsidP="001741B4">
      <w:pPr>
        <w:pStyle w:val="Nadpis21"/>
        <w:ind w:firstLine="708"/>
        <w:rPr>
          <w:rFonts w:ascii="Bookman Old Style" w:hAnsi="Bookman Old Style" w:cs="Bookman Old Style"/>
        </w:rPr>
      </w:pPr>
      <w:r>
        <w:rPr>
          <w:rFonts w:ascii="Bookman Old Style" w:hAnsi="Bookman Old Style" w:cs="Bookman Old Style"/>
        </w:rPr>
        <w:t>Súdna rada Slovenskej republiky</w:t>
      </w:r>
    </w:p>
    <w:p w14:paraId="043058FE" w14:textId="77777777" w:rsidR="001741B4" w:rsidRDefault="001741B4" w:rsidP="001741B4">
      <w:pPr>
        <w:pStyle w:val="Nadpis21"/>
        <w:ind w:firstLine="708"/>
        <w:rPr>
          <w:rFonts w:ascii="Bookman Old Style" w:hAnsi="Bookman Old Style" w:cs="Bookman Old Style"/>
          <w:sz w:val="22"/>
          <w:szCs w:val="22"/>
        </w:rPr>
      </w:pPr>
    </w:p>
    <w:p w14:paraId="4DD2B036" w14:textId="77777777" w:rsidR="001741B4" w:rsidRDefault="001741B4" w:rsidP="001741B4">
      <w:pPr>
        <w:pStyle w:val="Nadpis21"/>
        <w:ind w:firstLine="708"/>
        <w:rPr>
          <w:rFonts w:ascii="Bookman Old Style" w:hAnsi="Bookman Old Style" w:cs="Bookman Old Style"/>
          <w:sz w:val="22"/>
          <w:szCs w:val="22"/>
        </w:rPr>
      </w:pPr>
    </w:p>
    <w:p w14:paraId="26BEDA57" w14:textId="77777777" w:rsidR="001741B4" w:rsidRPr="00E75E42" w:rsidRDefault="001741B4" w:rsidP="001741B4">
      <w:pPr>
        <w:pStyle w:val="Zkladntext21"/>
        <w:ind w:firstLine="708"/>
        <w:jc w:val="left"/>
        <w:rPr>
          <w:sz w:val="22"/>
          <w:szCs w:val="22"/>
        </w:rPr>
      </w:pPr>
      <w:r>
        <w:rPr>
          <w:sz w:val="22"/>
          <w:szCs w:val="22"/>
        </w:rPr>
        <w:t>po prerokovaní rozdelenia majetkových priznaní sudkýň a sudcov Slovenskej republiky za rok 2021</w:t>
      </w:r>
    </w:p>
    <w:p w14:paraId="02CB0377" w14:textId="77777777" w:rsidR="001741B4" w:rsidRDefault="001741B4" w:rsidP="001741B4">
      <w:pPr>
        <w:pStyle w:val="Zkladntext21"/>
        <w:jc w:val="both"/>
        <w:rPr>
          <w:sz w:val="32"/>
          <w:szCs w:val="32"/>
        </w:rPr>
      </w:pPr>
    </w:p>
    <w:p w14:paraId="4150A720" w14:textId="77777777" w:rsidR="001741B4" w:rsidRPr="006D4059" w:rsidRDefault="001741B4" w:rsidP="001741B4">
      <w:pPr>
        <w:pStyle w:val="Zkladntext21"/>
        <w:ind w:firstLine="360"/>
        <w:jc w:val="both"/>
        <w:rPr>
          <w:sz w:val="28"/>
          <w:szCs w:val="28"/>
        </w:rPr>
      </w:pPr>
    </w:p>
    <w:p w14:paraId="4E2847A0" w14:textId="77777777" w:rsidR="001741B4" w:rsidRDefault="001741B4" w:rsidP="001741B4">
      <w:pPr>
        <w:ind w:firstLine="708"/>
        <w:rPr>
          <w:rFonts w:ascii="Bookman Old Style" w:hAnsi="Bookman Old Style" w:cs="Bookman Old Style"/>
          <w:b/>
          <w:sz w:val="28"/>
          <w:szCs w:val="28"/>
        </w:rPr>
      </w:pPr>
      <w:r>
        <w:rPr>
          <w:rFonts w:ascii="Bookman Old Style" w:hAnsi="Bookman Old Style" w:cs="Bookman Old Style"/>
          <w:b/>
          <w:sz w:val="28"/>
          <w:szCs w:val="28"/>
        </w:rPr>
        <w:t>s ú h l a s í</w:t>
      </w:r>
    </w:p>
    <w:p w14:paraId="7A509D2A" w14:textId="77777777" w:rsidR="001741B4" w:rsidRDefault="001741B4" w:rsidP="001741B4">
      <w:pPr>
        <w:rPr>
          <w:rFonts w:ascii="Bookman Old Style" w:hAnsi="Bookman Old Style" w:cs="Bookman Old Style"/>
          <w:sz w:val="22"/>
          <w:szCs w:val="22"/>
        </w:rPr>
      </w:pPr>
    </w:p>
    <w:p w14:paraId="01AA3E83" w14:textId="77777777" w:rsidR="001741B4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s rozdelením majetkových priznaní sudkýň a sudcov Slovenskej republiky za rok 2021 v zmysle žrebovania vykonaného na 8. zasadnutí Súdnej rady Slovenskej republiky z 13. mája 2021:</w:t>
      </w:r>
    </w:p>
    <w:p w14:paraId="7B2CCA94" w14:textId="77777777" w:rsidR="001741B4" w:rsidRDefault="001741B4" w:rsidP="001741B4">
      <w:pPr>
        <w:pStyle w:val="Zkladntext21"/>
        <w:ind w:firstLine="360"/>
        <w:jc w:val="both"/>
        <w:rPr>
          <w:sz w:val="22"/>
          <w:szCs w:val="22"/>
        </w:rPr>
      </w:pPr>
    </w:p>
    <w:p w14:paraId="0064894E" w14:textId="77777777" w:rsidR="001741B4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1 – skupina A</w:t>
      </w:r>
    </w:p>
    <w:p w14:paraId="2BF425D1" w14:textId="77777777" w:rsidR="001741B4" w:rsidRPr="00E75E42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2 – skupina E</w:t>
      </w:r>
    </w:p>
    <w:p w14:paraId="505B8A68" w14:textId="77777777" w:rsidR="001741B4" w:rsidRPr="00E75E42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3 – skupina B</w:t>
      </w:r>
    </w:p>
    <w:p w14:paraId="62D9AAF2" w14:textId="77777777" w:rsidR="001741B4" w:rsidRPr="00E75E42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4 – skupina F</w:t>
      </w:r>
    </w:p>
    <w:p w14:paraId="537FE6B8" w14:textId="77777777" w:rsidR="001741B4" w:rsidRPr="00E75E42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5 – skupina C</w:t>
      </w:r>
    </w:p>
    <w:p w14:paraId="6CC314C1" w14:textId="77777777" w:rsidR="001741B4" w:rsidRPr="00CA0D5D" w:rsidRDefault="001741B4" w:rsidP="001741B4">
      <w:pPr>
        <w:pStyle w:val="Zkladntext21"/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Kontrolná komisia č. 6 – skupina D</w:t>
      </w:r>
    </w:p>
    <w:p w14:paraId="1300303E" w14:textId="77777777" w:rsidR="001741B4" w:rsidRDefault="001741B4" w:rsidP="001741B4">
      <w:pPr>
        <w:ind w:firstLine="360"/>
        <w:jc w:val="both"/>
        <w:rPr>
          <w:rFonts w:ascii="Bookman Old Style" w:hAnsi="Bookman Old Style" w:cs="Bookman Old Style"/>
          <w:shd w:val="clear" w:color="auto" w:fill="FFFF00"/>
        </w:rPr>
      </w:pPr>
    </w:p>
    <w:p w14:paraId="09478561" w14:textId="77777777" w:rsidR="001741B4" w:rsidRDefault="001741B4" w:rsidP="001741B4">
      <w:pPr>
        <w:jc w:val="both"/>
        <w:rPr>
          <w:rFonts w:ascii="Bookman Old Style" w:hAnsi="Bookman Old Style" w:cs="Bookman Old Style"/>
          <w:shd w:val="clear" w:color="auto" w:fill="FFFF00"/>
        </w:rPr>
      </w:pPr>
    </w:p>
    <w:p w14:paraId="17D49F53" w14:textId="77777777" w:rsidR="001741B4" w:rsidRDefault="001741B4" w:rsidP="001741B4">
      <w:pPr>
        <w:jc w:val="both"/>
        <w:rPr>
          <w:rFonts w:ascii="Bookman Old Style" w:hAnsi="Bookman Old Style" w:cs="Bookman Old Style"/>
          <w:shd w:val="clear" w:color="auto" w:fill="FFFF00"/>
        </w:rPr>
      </w:pPr>
    </w:p>
    <w:p w14:paraId="52F0F8C3" w14:textId="77777777" w:rsidR="001741B4" w:rsidRDefault="001741B4" w:rsidP="001741B4">
      <w:pPr>
        <w:ind w:firstLine="360"/>
        <w:jc w:val="both"/>
        <w:rPr>
          <w:rFonts w:ascii="Bookman Old Style" w:hAnsi="Bookman Old Style" w:cs="Bookman Old Style"/>
          <w:shd w:val="clear" w:color="auto" w:fill="FFFF00"/>
        </w:rPr>
      </w:pPr>
    </w:p>
    <w:p w14:paraId="018420DE" w14:textId="77777777" w:rsidR="001741B4" w:rsidRDefault="001741B4" w:rsidP="001741B4">
      <w:pPr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</w:rPr>
        <w:t xml:space="preserve">                                                                                    Ján Mazák </w:t>
      </w:r>
    </w:p>
    <w:p w14:paraId="44ED97D3" w14:textId="77777777" w:rsidR="001741B4" w:rsidRDefault="001741B4" w:rsidP="001741B4">
      <w:pPr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 xml:space="preserve">                                                                                          p r e d s e d a</w:t>
      </w:r>
    </w:p>
    <w:p w14:paraId="69E655D0" w14:textId="5D00CBE0" w:rsidR="001741B4" w:rsidRPr="006D4059" w:rsidRDefault="001741B4" w:rsidP="001741B4">
      <w:pPr>
        <w:rPr>
          <w:rFonts w:ascii="Bookman Old Style" w:hAnsi="Bookman Old Style" w:cs="Bookman Old Style"/>
          <w:sz w:val="36"/>
          <w:szCs w:val="36"/>
        </w:rPr>
      </w:pPr>
      <w:r>
        <w:rPr>
          <w:rFonts w:ascii="Bookman Old Style" w:hAnsi="Bookman Old Style" w:cs="Bookman Old Style"/>
          <w:sz w:val="22"/>
          <w:szCs w:val="22"/>
        </w:rPr>
        <w:t xml:space="preserve">Overovateľ: </w:t>
      </w:r>
      <w:r w:rsidR="00284768">
        <w:rPr>
          <w:rFonts w:ascii="Bookman Old Style" w:hAnsi="Bookman Old Style" w:cs="Bookman Old Style"/>
          <w:sz w:val="22"/>
          <w:szCs w:val="22"/>
        </w:rPr>
        <w:t xml:space="preserve">                                                        </w:t>
      </w:r>
      <w:r>
        <w:rPr>
          <w:rFonts w:ascii="Bookman Old Style" w:hAnsi="Bookman Old Style" w:cs="Bookman Old Style"/>
          <w:sz w:val="22"/>
          <w:szCs w:val="22"/>
        </w:rPr>
        <w:t>Súdnej rady Slovenskej republiky</w:t>
      </w:r>
      <w:r>
        <w:rPr>
          <w:rFonts w:ascii="Bookman Old Style" w:hAnsi="Bookman Old Style" w:cs="Bookman Old Style"/>
          <w:sz w:val="36"/>
          <w:szCs w:val="36"/>
        </w:rPr>
        <w:t xml:space="preserve"> </w:t>
      </w:r>
    </w:p>
    <w:p w14:paraId="525089DB" w14:textId="08EC5A0C" w:rsidR="00A937DF" w:rsidRPr="001741B4" w:rsidRDefault="00A937DF" w:rsidP="001741B4"/>
    <w:sectPr w:rsidR="00A937DF" w:rsidRPr="001741B4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29E9D1" w14:textId="77777777" w:rsidR="00B45505" w:rsidRDefault="00B45505">
      <w:pPr>
        <w:spacing w:line="240" w:lineRule="auto"/>
      </w:pPr>
      <w:r>
        <w:separator/>
      </w:r>
    </w:p>
  </w:endnote>
  <w:endnote w:type="continuationSeparator" w:id="0">
    <w:p w14:paraId="09289982" w14:textId="77777777" w:rsidR="00B45505" w:rsidRDefault="00B455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F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BF7EC" w14:textId="77777777" w:rsidR="00B45505" w:rsidRDefault="00B45505">
      <w:pPr>
        <w:spacing w:line="240" w:lineRule="auto"/>
      </w:pPr>
      <w:r>
        <w:separator/>
      </w:r>
    </w:p>
  </w:footnote>
  <w:footnote w:type="continuationSeparator" w:id="0">
    <w:p w14:paraId="6DB75010" w14:textId="77777777" w:rsidR="00B45505" w:rsidRDefault="00B4550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7B801" w14:textId="77777777" w:rsidR="000E70DE" w:rsidRPr="000E70DE" w:rsidRDefault="00CD0A76" w:rsidP="000E70DE">
    <w:pPr>
      <w:pStyle w:val="Hlavika"/>
      <w:jc w:val="center"/>
      <w:rPr>
        <w:b/>
      </w:rPr>
    </w:pPr>
    <w:r>
      <w:rPr>
        <w:b/>
      </w:rPr>
      <w:t>Návrh uznesenia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A76"/>
    <w:rsid w:val="001741B4"/>
    <w:rsid w:val="00255548"/>
    <w:rsid w:val="00284768"/>
    <w:rsid w:val="00304585"/>
    <w:rsid w:val="006C6FC1"/>
    <w:rsid w:val="00A937DF"/>
    <w:rsid w:val="00AA2E11"/>
    <w:rsid w:val="00B45505"/>
    <w:rsid w:val="00B50E52"/>
    <w:rsid w:val="00C073F5"/>
    <w:rsid w:val="00CD0A76"/>
    <w:rsid w:val="00CE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DDABD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D0A76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Nadpis1">
    <w:name w:val="heading 1"/>
    <w:basedOn w:val="Normlny"/>
    <w:next w:val="Zkladntext"/>
    <w:link w:val="Nadpis1Char"/>
    <w:qFormat/>
    <w:rsid w:val="00CD0A76"/>
    <w:pPr>
      <w:keepNext/>
      <w:numPr>
        <w:numId w:val="1"/>
      </w:numPr>
      <w:jc w:val="center"/>
      <w:outlineLvl w:val="0"/>
    </w:pPr>
    <w:rPr>
      <w:caps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D0A76"/>
    <w:rPr>
      <w:rFonts w:ascii="Times New Roman" w:eastAsia="Times New Roman" w:hAnsi="Times New Roman" w:cs="Times New Roman"/>
      <w:caps/>
      <w:kern w:val="1"/>
      <w:sz w:val="32"/>
      <w:szCs w:val="32"/>
      <w:lang w:eastAsia="ar-SA"/>
    </w:rPr>
  </w:style>
  <w:style w:type="paragraph" w:customStyle="1" w:styleId="Zkladntext21">
    <w:name w:val="Základný text 21"/>
    <w:basedOn w:val="Normlny"/>
    <w:rsid w:val="00CD0A76"/>
    <w:pPr>
      <w:jc w:val="center"/>
    </w:pPr>
    <w:rPr>
      <w:rFonts w:ascii="Bookman Old Style" w:hAnsi="Bookman Old Style" w:cs="Bookman Old Style"/>
    </w:rPr>
  </w:style>
  <w:style w:type="paragraph" w:customStyle="1" w:styleId="Nadpis21">
    <w:name w:val="Nadpis 21"/>
    <w:basedOn w:val="Normlny"/>
    <w:rsid w:val="00CD0A76"/>
    <w:pPr>
      <w:keepNext/>
      <w:jc w:val="both"/>
    </w:pPr>
    <w:rPr>
      <w:rFonts w:ascii="Cambria" w:hAnsi="Cambria" w:cs="F"/>
      <w:b/>
      <w:bCs/>
      <w:i/>
      <w:iCs/>
      <w:sz w:val="28"/>
      <w:szCs w:val="28"/>
    </w:rPr>
  </w:style>
  <w:style w:type="paragraph" w:customStyle="1" w:styleId="Standard">
    <w:name w:val="Standard"/>
    <w:rsid w:val="00CD0A7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CD0A76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D0A76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CD0A7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CD0A76"/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D0A76"/>
    <w:pPr>
      <w:suppressAutoHyphens/>
      <w:spacing w:after="0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Nadpis1">
    <w:name w:val="heading 1"/>
    <w:basedOn w:val="Normlny"/>
    <w:next w:val="Zkladntext"/>
    <w:link w:val="Nadpis1Char"/>
    <w:qFormat/>
    <w:rsid w:val="00CD0A76"/>
    <w:pPr>
      <w:keepNext/>
      <w:numPr>
        <w:numId w:val="1"/>
      </w:numPr>
      <w:jc w:val="center"/>
      <w:outlineLvl w:val="0"/>
    </w:pPr>
    <w:rPr>
      <w:caps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D0A76"/>
    <w:rPr>
      <w:rFonts w:ascii="Times New Roman" w:eastAsia="Times New Roman" w:hAnsi="Times New Roman" w:cs="Times New Roman"/>
      <w:caps/>
      <w:kern w:val="1"/>
      <w:sz w:val="32"/>
      <w:szCs w:val="32"/>
      <w:lang w:eastAsia="ar-SA"/>
    </w:rPr>
  </w:style>
  <w:style w:type="paragraph" w:customStyle="1" w:styleId="Zkladntext21">
    <w:name w:val="Základný text 21"/>
    <w:basedOn w:val="Normlny"/>
    <w:rsid w:val="00CD0A76"/>
    <w:pPr>
      <w:jc w:val="center"/>
    </w:pPr>
    <w:rPr>
      <w:rFonts w:ascii="Bookman Old Style" w:hAnsi="Bookman Old Style" w:cs="Bookman Old Style"/>
    </w:rPr>
  </w:style>
  <w:style w:type="paragraph" w:customStyle="1" w:styleId="Nadpis21">
    <w:name w:val="Nadpis 21"/>
    <w:basedOn w:val="Normlny"/>
    <w:rsid w:val="00CD0A76"/>
    <w:pPr>
      <w:keepNext/>
      <w:jc w:val="both"/>
    </w:pPr>
    <w:rPr>
      <w:rFonts w:ascii="Cambria" w:hAnsi="Cambria" w:cs="F"/>
      <w:b/>
      <w:bCs/>
      <w:i/>
      <w:iCs/>
      <w:sz w:val="28"/>
      <w:szCs w:val="28"/>
    </w:rPr>
  </w:style>
  <w:style w:type="paragraph" w:customStyle="1" w:styleId="Standard">
    <w:name w:val="Standard"/>
    <w:rsid w:val="00CD0A7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CD0A76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D0A76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CD0A76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CD0A76"/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4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909</Characters>
  <Application>Microsoft Office Word</Application>
  <DocSecurity>4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Kancelária Súdnej Rady SR</Company>
  <LinksUpToDate>false</LinksUpToDate>
  <CharactersWithSpaces>1066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Ján Mazák</dc:creator>
  <cp:lastModifiedBy>DIMMELOVÁ Zuzana Mgr.</cp:lastModifiedBy>
  <cp:revision>2</cp:revision>
  <cp:lastPrinted>2022-02-07T08:27:00Z</cp:lastPrinted>
  <dcterms:created xsi:type="dcterms:W3CDTF">2022-02-08T10:46:00Z</dcterms:created>
  <dcterms:modified xsi:type="dcterms:W3CDTF">2022-02-08T10:46:00Z</dcterms:modified>
</cp:coreProperties>
</file>